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C4E26">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附件1</w:t>
      </w:r>
    </w:p>
    <w:p w14:paraId="1D38D0B1">
      <w:pPr>
        <w:pStyle w:val="3"/>
        <w:keepNext w:val="0"/>
        <w:keepLines w:val="0"/>
        <w:pageBreakBefore w:val="0"/>
        <w:widowControl w:val="0"/>
        <w:kinsoku/>
        <w:wordWrap/>
        <w:overflowPunct/>
        <w:topLinePunct w:val="0"/>
        <w:autoSpaceDE/>
        <w:autoSpaceDN/>
        <w:bidi w:val="0"/>
        <w:adjustRightInd/>
        <w:snapToGrid/>
        <w:spacing w:after="0" w:line="500" w:lineRule="exact"/>
        <w:ind w:left="0" w:leftChars="0" w:firstLine="0" w:firstLineChars="0"/>
        <w:jc w:val="center"/>
        <w:textAlignment w:val="auto"/>
        <w:rPr>
          <w:rFonts w:hint="eastAsia" w:ascii="方正小标宋_GBK" w:hAnsi="方正小标宋_GBK" w:eastAsia="方正小标宋_GBK" w:cs="方正小标宋_GBK"/>
          <w:kern w:val="2"/>
          <w:sz w:val="44"/>
          <w:szCs w:val="44"/>
          <w:lang w:val="en-US" w:eastAsia="zh-CN" w:bidi="ar-SA"/>
        </w:rPr>
      </w:pPr>
      <w:r>
        <w:rPr>
          <w:rFonts w:hint="eastAsia" w:ascii="方正小标宋_GBK" w:hAnsi="方正小标宋_GBK" w:eastAsia="方正小标宋_GBK" w:cs="方正小标宋_GBK"/>
          <w:kern w:val="2"/>
          <w:sz w:val="44"/>
          <w:szCs w:val="44"/>
          <w:lang w:val="en-US" w:eastAsia="zh-CN" w:bidi="ar-SA"/>
        </w:rPr>
        <w:t>四川光雾山诺水河旅游发展有限公司</w:t>
      </w:r>
    </w:p>
    <w:p w14:paraId="5FF74B4D">
      <w:pPr>
        <w:pStyle w:val="3"/>
        <w:keepNext w:val="0"/>
        <w:keepLines w:val="0"/>
        <w:pageBreakBefore w:val="0"/>
        <w:widowControl w:val="0"/>
        <w:kinsoku/>
        <w:wordWrap/>
        <w:overflowPunct/>
        <w:topLinePunct w:val="0"/>
        <w:autoSpaceDE/>
        <w:autoSpaceDN/>
        <w:bidi w:val="0"/>
        <w:adjustRightInd/>
        <w:snapToGrid/>
        <w:spacing w:after="0" w:line="500" w:lineRule="exact"/>
        <w:ind w:left="0" w:leftChars="0" w:firstLine="0" w:firstLineChars="0"/>
        <w:jc w:val="center"/>
        <w:textAlignment w:val="auto"/>
        <w:rPr>
          <w:rFonts w:hint="eastAsia" w:ascii="方正小标宋_GBK" w:hAnsi="方正小标宋_GBK" w:eastAsia="方正小标宋_GBK" w:cs="方正小标宋_GBK"/>
          <w:color w:val="auto"/>
          <w:kern w:val="2"/>
          <w:sz w:val="44"/>
          <w:szCs w:val="44"/>
          <w:lang w:val="en-US" w:eastAsia="zh-CN" w:bidi="ar-SA"/>
        </w:rPr>
      </w:pPr>
      <w:r>
        <w:rPr>
          <w:rFonts w:hint="eastAsia" w:ascii="方正小标宋_GBK" w:hAnsi="方正小标宋_GBK" w:eastAsia="方正小标宋_GBK" w:cs="方正小标宋_GBK"/>
          <w:kern w:val="2"/>
          <w:sz w:val="44"/>
          <w:szCs w:val="44"/>
          <w:lang w:val="en-US" w:eastAsia="zh-CN" w:bidi="ar-SA"/>
        </w:rPr>
        <w:t>2026年公开招聘工作人员岗位表</w:t>
      </w:r>
    </w:p>
    <w:tbl>
      <w:tblPr>
        <w:tblStyle w:val="9"/>
        <w:tblpPr w:leftFromText="180" w:rightFromText="180" w:vertAnchor="text" w:horzAnchor="page" w:tblpX="980" w:tblpY="563"/>
        <w:tblOverlap w:val="never"/>
        <w:tblW w:w="565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6"/>
        <w:gridCol w:w="696"/>
        <w:gridCol w:w="1074"/>
        <w:gridCol w:w="5076"/>
        <w:gridCol w:w="5631"/>
        <w:gridCol w:w="1578"/>
      </w:tblGrid>
      <w:tr w14:paraId="42871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271" w:type="pct"/>
            <w:tcBorders>
              <w:top w:val="single" w:color="000000" w:sz="4" w:space="0"/>
              <w:left w:val="single" w:color="000000" w:sz="4" w:space="0"/>
              <w:bottom w:val="single" w:color="auto" w:sz="4" w:space="0"/>
              <w:right w:val="single" w:color="000000" w:sz="4" w:space="0"/>
            </w:tcBorders>
            <w:noWrap w:val="0"/>
            <w:vAlign w:val="center"/>
          </w:tcPr>
          <w:p w14:paraId="172CA0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auto"/>
                <w:kern w:val="0"/>
                <w:sz w:val="20"/>
                <w:szCs w:val="20"/>
                <w:highlight w:val="none"/>
                <w:u w:val="none"/>
                <w:lang w:val="en-US" w:eastAsia="zh-CN" w:bidi="ar"/>
              </w:rPr>
            </w:pPr>
            <w:r>
              <w:rPr>
                <w:rFonts w:hint="eastAsia" w:ascii="Times New Roman" w:hAnsi="Times New Roman" w:eastAsia="黑体" w:cs="Times New Roman"/>
                <w:i w:val="0"/>
                <w:iCs w:val="0"/>
                <w:color w:val="auto"/>
                <w:kern w:val="0"/>
                <w:sz w:val="20"/>
                <w:szCs w:val="20"/>
                <w:highlight w:val="none"/>
                <w:u w:val="none"/>
                <w:lang w:val="en-US" w:eastAsia="zh-CN" w:bidi="ar"/>
              </w:rPr>
              <w:t>公司名称</w:t>
            </w:r>
          </w:p>
        </w:tc>
        <w:tc>
          <w:tcPr>
            <w:tcW w:w="234" w:type="pct"/>
            <w:tcBorders>
              <w:top w:val="single" w:color="000000" w:sz="4" w:space="0"/>
              <w:left w:val="single" w:color="000000" w:sz="4" w:space="0"/>
              <w:bottom w:val="single" w:color="auto" w:sz="4" w:space="0"/>
              <w:right w:val="single" w:color="000000" w:sz="4" w:space="0"/>
            </w:tcBorders>
            <w:noWrap w:val="0"/>
            <w:vAlign w:val="center"/>
          </w:tcPr>
          <w:p w14:paraId="617974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auto"/>
                <w:sz w:val="20"/>
                <w:szCs w:val="20"/>
                <w:highlight w:val="none"/>
                <w:u w:val="none"/>
              </w:rPr>
            </w:pPr>
            <w:r>
              <w:rPr>
                <w:rFonts w:hint="default" w:ascii="Times New Roman" w:hAnsi="Times New Roman" w:eastAsia="黑体" w:cs="Times New Roman"/>
                <w:i w:val="0"/>
                <w:iCs w:val="0"/>
                <w:color w:val="auto"/>
                <w:kern w:val="0"/>
                <w:sz w:val="20"/>
                <w:szCs w:val="20"/>
                <w:highlight w:val="none"/>
                <w:u w:val="none"/>
                <w:lang w:val="en-US" w:eastAsia="zh-CN" w:bidi="ar"/>
              </w:rPr>
              <w:t>部门</w:t>
            </w:r>
          </w:p>
        </w:tc>
        <w:tc>
          <w:tcPr>
            <w:tcW w:w="361" w:type="pct"/>
            <w:tcBorders>
              <w:top w:val="single" w:color="000000" w:sz="4" w:space="0"/>
              <w:left w:val="single" w:color="000000" w:sz="4" w:space="0"/>
              <w:bottom w:val="single" w:color="auto" w:sz="4" w:space="0"/>
              <w:right w:val="single" w:color="000000" w:sz="4" w:space="0"/>
            </w:tcBorders>
            <w:noWrap w:val="0"/>
            <w:vAlign w:val="center"/>
          </w:tcPr>
          <w:p w14:paraId="0D85C7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auto"/>
                <w:kern w:val="0"/>
                <w:sz w:val="20"/>
                <w:szCs w:val="20"/>
                <w:highlight w:val="none"/>
                <w:u w:val="none"/>
                <w:lang w:val="en-US" w:eastAsia="zh-CN" w:bidi="ar"/>
              </w:rPr>
            </w:pPr>
            <w:r>
              <w:rPr>
                <w:rFonts w:hint="default" w:ascii="Times New Roman" w:hAnsi="Times New Roman" w:eastAsia="黑体" w:cs="Times New Roman"/>
                <w:i w:val="0"/>
                <w:iCs w:val="0"/>
                <w:color w:val="auto"/>
                <w:kern w:val="0"/>
                <w:sz w:val="20"/>
                <w:szCs w:val="20"/>
                <w:highlight w:val="none"/>
                <w:u w:val="none"/>
                <w:lang w:val="en-US" w:eastAsia="zh-CN" w:bidi="ar"/>
              </w:rPr>
              <w:t>岗位</w:t>
            </w:r>
          </w:p>
          <w:p w14:paraId="5219E8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auto"/>
                <w:sz w:val="20"/>
                <w:szCs w:val="20"/>
                <w:highlight w:val="none"/>
                <w:u w:val="none"/>
              </w:rPr>
            </w:pPr>
            <w:r>
              <w:rPr>
                <w:rFonts w:hint="default" w:ascii="Times New Roman" w:hAnsi="Times New Roman" w:eastAsia="黑体" w:cs="Times New Roman"/>
                <w:i w:val="0"/>
                <w:iCs w:val="0"/>
                <w:color w:val="auto"/>
                <w:kern w:val="0"/>
                <w:sz w:val="20"/>
                <w:szCs w:val="20"/>
                <w:highlight w:val="none"/>
                <w:u w:val="none"/>
                <w:lang w:val="en-US" w:eastAsia="zh-CN" w:bidi="ar"/>
              </w:rPr>
              <w:t>（人数）</w:t>
            </w:r>
          </w:p>
        </w:tc>
        <w:tc>
          <w:tcPr>
            <w:tcW w:w="1707" w:type="pct"/>
            <w:tcBorders>
              <w:top w:val="single" w:color="000000" w:sz="4" w:space="0"/>
              <w:left w:val="single" w:color="000000" w:sz="4" w:space="0"/>
              <w:bottom w:val="single" w:color="auto" w:sz="4" w:space="0"/>
              <w:right w:val="single" w:color="000000" w:sz="4" w:space="0"/>
            </w:tcBorders>
            <w:noWrap w:val="0"/>
            <w:vAlign w:val="center"/>
          </w:tcPr>
          <w:p w14:paraId="222DCD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auto"/>
                <w:sz w:val="20"/>
                <w:szCs w:val="20"/>
                <w:highlight w:val="none"/>
                <w:u w:val="none"/>
              </w:rPr>
            </w:pPr>
            <w:r>
              <w:rPr>
                <w:rFonts w:hint="default" w:ascii="Times New Roman" w:hAnsi="Times New Roman" w:eastAsia="黑体" w:cs="Times New Roman"/>
                <w:i w:val="0"/>
                <w:iCs w:val="0"/>
                <w:color w:val="auto"/>
                <w:kern w:val="0"/>
                <w:sz w:val="20"/>
                <w:szCs w:val="20"/>
                <w:highlight w:val="none"/>
                <w:u w:val="none"/>
                <w:lang w:val="en-US" w:eastAsia="zh-CN" w:bidi="ar"/>
              </w:rPr>
              <w:t>任职条件</w:t>
            </w:r>
          </w:p>
        </w:tc>
        <w:tc>
          <w:tcPr>
            <w:tcW w:w="1894" w:type="pct"/>
            <w:tcBorders>
              <w:top w:val="single" w:color="000000" w:sz="4" w:space="0"/>
              <w:left w:val="single" w:color="000000" w:sz="4" w:space="0"/>
              <w:bottom w:val="single" w:color="auto" w:sz="4" w:space="0"/>
              <w:right w:val="single" w:color="000000" w:sz="4" w:space="0"/>
            </w:tcBorders>
            <w:noWrap w:val="0"/>
            <w:vAlign w:val="center"/>
          </w:tcPr>
          <w:p w14:paraId="7A64C9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auto"/>
                <w:sz w:val="20"/>
                <w:szCs w:val="20"/>
                <w:highlight w:val="none"/>
                <w:u w:val="none"/>
              </w:rPr>
            </w:pPr>
            <w:r>
              <w:rPr>
                <w:rFonts w:hint="default" w:ascii="Times New Roman" w:hAnsi="Times New Roman" w:eastAsia="黑体" w:cs="Times New Roman"/>
                <w:i w:val="0"/>
                <w:iCs w:val="0"/>
                <w:color w:val="auto"/>
                <w:kern w:val="0"/>
                <w:sz w:val="20"/>
                <w:szCs w:val="20"/>
                <w:highlight w:val="none"/>
                <w:u w:val="none"/>
                <w:lang w:val="en-US" w:eastAsia="zh-CN" w:bidi="ar"/>
              </w:rPr>
              <w:t>岗位职责</w:t>
            </w:r>
          </w:p>
        </w:tc>
        <w:tc>
          <w:tcPr>
            <w:tcW w:w="530" w:type="pct"/>
            <w:tcBorders>
              <w:top w:val="single" w:color="000000" w:sz="4" w:space="0"/>
              <w:left w:val="single" w:color="000000" w:sz="4" w:space="0"/>
              <w:bottom w:val="single" w:color="auto" w:sz="4" w:space="0"/>
              <w:right w:val="single" w:color="000000" w:sz="4" w:space="0"/>
            </w:tcBorders>
            <w:noWrap w:val="0"/>
            <w:vAlign w:val="center"/>
          </w:tcPr>
          <w:p w14:paraId="09E225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iCs w:val="0"/>
                <w:color w:val="auto"/>
                <w:sz w:val="20"/>
                <w:szCs w:val="20"/>
                <w:highlight w:val="none"/>
                <w:u w:val="none"/>
              </w:rPr>
            </w:pPr>
            <w:r>
              <w:rPr>
                <w:rFonts w:hint="default" w:ascii="Times New Roman" w:hAnsi="Times New Roman" w:eastAsia="黑体" w:cs="Times New Roman"/>
                <w:i w:val="0"/>
                <w:iCs w:val="0"/>
                <w:color w:val="auto"/>
                <w:kern w:val="0"/>
                <w:sz w:val="20"/>
                <w:szCs w:val="20"/>
                <w:highlight w:val="none"/>
                <w:u w:val="none"/>
                <w:lang w:val="en-US" w:eastAsia="zh-CN" w:bidi="ar"/>
              </w:rPr>
              <w:t>薪酬待遇</w:t>
            </w:r>
          </w:p>
        </w:tc>
      </w:tr>
      <w:tr w14:paraId="530F7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7" w:hRule="atLeast"/>
        </w:trPr>
        <w:tc>
          <w:tcPr>
            <w:tcW w:w="271"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0425A9C0">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Times New Roman" w:hAnsi="Times New Roman" w:eastAsia="方正仿宋_GBK" w:cs="Times New Roman"/>
                <w:color w:val="auto"/>
                <w:kern w:val="2"/>
                <w:sz w:val="18"/>
                <w:szCs w:val="18"/>
                <w:highlight w:val="none"/>
                <w:u w:val="none"/>
                <w:lang w:val="en-US" w:eastAsia="zh-CN" w:bidi="ar"/>
              </w:rPr>
            </w:pPr>
            <w:r>
              <w:rPr>
                <w:rStyle w:val="14"/>
                <w:rFonts w:hint="default" w:ascii="Times New Roman" w:hAnsi="Times New Roman" w:cs="Times New Roman"/>
                <w:color w:val="auto"/>
                <w:highlight w:val="none"/>
                <w:lang w:val="en-US" w:eastAsia="zh-CN" w:bidi="ar"/>
              </w:rPr>
              <w:t>四川光雾山诺水河旅游发展有限公司</w:t>
            </w:r>
          </w:p>
        </w:tc>
        <w:tc>
          <w:tcPr>
            <w:tcW w:w="234"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AABE880">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Times New Roman" w:hAnsi="Times New Roman" w:eastAsia="方正仿宋_GBK" w:cs="Times New Roman"/>
                <w:color w:val="auto"/>
                <w:kern w:val="2"/>
                <w:sz w:val="18"/>
                <w:szCs w:val="18"/>
                <w:highlight w:val="none"/>
                <w:u w:val="none"/>
                <w:lang w:val="en-US" w:eastAsia="zh-CN" w:bidi="ar"/>
              </w:rPr>
            </w:pPr>
            <w:r>
              <w:rPr>
                <w:rStyle w:val="14"/>
                <w:rFonts w:hint="default" w:ascii="Times New Roman" w:hAnsi="Times New Roman" w:cs="Times New Roman"/>
                <w:color w:val="auto"/>
                <w:highlight w:val="none"/>
                <w:lang w:val="en-US" w:eastAsia="zh-CN" w:bidi="ar"/>
              </w:rPr>
              <w:t>投资发展部</w:t>
            </w:r>
          </w:p>
        </w:tc>
        <w:tc>
          <w:tcPr>
            <w:tcW w:w="361"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0E22A7D8">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Times New Roman" w:hAnsi="Times New Roman" w:eastAsia="方正仿宋_GBK" w:cs="Times New Roman"/>
                <w:color w:val="auto"/>
                <w:kern w:val="2"/>
                <w:sz w:val="18"/>
                <w:szCs w:val="18"/>
                <w:highlight w:val="none"/>
                <w:u w:val="none"/>
                <w:lang w:val="en-US" w:eastAsia="zh-CN" w:bidi="ar"/>
              </w:rPr>
            </w:pPr>
            <w:r>
              <w:rPr>
                <w:rStyle w:val="14"/>
                <w:rFonts w:hint="eastAsia" w:ascii="Times New Roman" w:hAnsi="Times New Roman" w:cs="Times New Roman"/>
                <w:color w:val="auto"/>
                <w:highlight w:val="none"/>
                <w:lang w:val="en-US" w:eastAsia="zh-CN" w:bidi="ar"/>
              </w:rPr>
              <w:t>规划设计主管</w:t>
            </w:r>
            <w:r>
              <w:rPr>
                <w:rStyle w:val="14"/>
                <w:rFonts w:hint="default" w:ascii="Times New Roman" w:hAnsi="Times New Roman" w:cs="Times New Roman"/>
                <w:color w:val="auto"/>
                <w:highlight w:val="none"/>
                <w:lang w:val="en-US" w:eastAsia="zh-CN" w:bidi="ar"/>
              </w:rPr>
              <w:t>（</w:t>
            </w:r>
            <w:r>
              <w:rPr>
                <w:rStyle w:val="14"/>
                <w:rFonts w:hint="eastAsia" w:ascii="Times New Roman" w:hAnsi="Times New Roman" w:cs="Times New Roman"/>
                <w:color w:val="auto"/>
                <w:highlight w:val="none"/>
                <w:lang w:val="en-US" w:eastAsia="zh-CN" w:bidi="ar"/>
              </w:rPr>
              <w:t>1</w:t>
            </w:r>
            <w:r>
              <w:rPr>
                <w:rStyle w:val="14"/>
                <w:rFonts w:hint="default" w:ascii="Times New Roman" w:hAnsi="Times New Roman" w:cs="Times New Roman"/>
                <w:color w:val="auto"/>
                <w:highlight w:val="none"/>
                <w:lang w:val="en-US" w:eastAsia="zh-CN" w:bidi="ar"/>
              </w:rPr>
              <w:t>人）</w:t>
            </w:r>
          </w:p>
        </w:tc>
        <w:tc>
          <w:tcPr>
            <w:tcW w:w="1707"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3816A21">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1.年龄</w:t>
            </w:r>
            <w:r>
              <w:rPr>
                <w:rStyle w:val="14"/>
                <w:rFonts w:hint="default" w:ascii="Times New Roman" w:hAnsi="Times New Roman" w:cs="Times New Roman"/>
                <w:color w:val="auto"/>
                <w:highlight w:val="none"/>
                <w:lang w:val="en-US" w:eastAsia="zh-CN" w:bidi="ar"/>
              </w:rPr>
              <w:t>38</w:t>
            </w:r>
            <w:r>
              <w:rPr>
                <w:rStyle w:val="14"/>
                <w:rFonts w:hint="eastAsia" w:ascii="Times New Roman" w:hAnsi="Times New Roman" w:cs="Times New Roman"/>
                <w:color w:val="auto"/>
                <w:highlight w:val="none"/>
                <w:lang w:val="en-US" w:eastAsia="zh-CN" w:bidi="ar"/>
              </w:rPr>
              <w:t>周岁及以下，本科及以上学历，并取得相应层次学位证书，土木工程、建筑学、风景园林、城乡规划等相关专业；</w:t>
            </w:r>
          </w:p>
          <w:p w14:paraId="7CA20EB1">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2.具有5年及以上设计院、建设单位建筑设计或设计管理相关工作经验，参与2个及以上项目的全周期设计管理；</w:t>
            </w:r>
          </w:p>
          <w:p w14:paraId="558B1233">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3.精通建筑设计规范、报建流程及行业标准</w:t>
            </w:r>
            <w:r>
              <w:rPr>
                <w:rStyle w:val="14"/>
                <w:rFonts w:hint="eastAsia" w:cs="Times New Roman"/>
                <w:color w:val="auto"/>
                <w:highlight w:val="none"/>
                <w:lang w:val="en-US" w:eastAsia="zh-CN" w:bidi="ar"/>
              </w:rPr>
              <w:t>等</w:t>
            </w:r>
            <w:r>
              <w:rPr>
                <w:rStyle w:val="14"/>
                <w:rFonts w:hint="eastAsia" w:ascii="Times New Roman" w:hAnsi="Times New Roman" w:cs="Times New Roman"/>
                <w:color w:val="auto"/>
                <w:highlight w:val="none"/>
                <w:lang w:val="en-US" w:eastAsia="zh-CN" w:bidi="ar"/>
              </w:rPr>
              <w:t>，熟悉中国及地方性的建筑设计法规；</w:t>
            </w:r>
          </w:p>
          <w:p w14:paraId="631F011A">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4.熟练掌握AutoCAD、天正、3D Max、PS、AI、SketchUp及其他相关的工作软件；</w:t>
            </w:r>
          </w:p>
          <w:p w14:paraId="3B0536A8">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5.工作认真负责、虚心好学，具有团队合作意识</w:t>
            </w:r>
            <w:r>
              <w:rPr>
                <w:rStyle w:val="14"/>
                <w:rFonts w:hint="eastAsia" w:cs="Times New Roman"/>
                <w:color w:val="auto"/>
                <w:highlight w:val="none"/>
                <w:lang w:val="en-US" w:eastAsia="zh-CN" w:bidi="ar"/>
              </w:rPr>
              <w:t>等</w:t>
            </w:r>
            <w:r>
              <w:rPr>
                <w:rStyle w:val="14"/>
                <w:rFonts w:hint="eastAsia" w:ascii="Times New Roman" w:hAnsi="Times New Roman" w:cs="Times New Roman"/>
                <w:color w:val="auto"/>
                <w:highlight w:val="none"/>
                <w:lang w:val="en-US" w:eastAsia="zh-CN" w:bidi="ar"/>
              </w:rPr>
              <w:t>；</w:t>
            </w:r>
          </w:p>
          <w:p w14:paraId="32513C5B">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default" w:ascii="Times New Roman" w:hAnsi="Times New Roman"/>
                <w:highlight w:val="none"/>
                <w:lang w:val="en-US" w:eastAsia="zh-CN"/>
              </w:rPr>
            </w:pPr>
            <w:r>
              <w:rPr>
                <w:rStyle w:val="14"/>
                <w:rFonts w:hint="eastAsia" w:ascii="Times New Roman" w:hAnsi="Times New Roman" w:cs="Times New Roman"/>
                <w:color w:val="auto"/>
                <w:highlight w:val="none"/>
                <w:lang w:val="en-US" w:eastAsia="zh-CN" w:bidi="ar"/>
              </w:rPr>
              <w:t>6.持有国家二级注册建筑师资格证书者优先考虑。</w:t>
            </w:r>
          </w:p>
        </w:tc>
        <w:tc>
          <w:tcPr>
            <w:tcW w:w="1894"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51E0000B">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1.负责前期策划与设计任务书编制；</w:t>
            </w:r>
          </w:p>
          <w:p w14:paraId="5F93324D">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2.负责组织设计单位进行规划方案、建筑方案、初步设计及施工图设计，并对各阶段设计成果进行审核与优化；</w:t>
            </w:r>
          </w:p>
          <w:p w14:paraId="043FCEB5">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3.主持设计协调会议，高效解决设计过程中出现的各类技术问题，确保设计进度符合项目总体开发计划；</w:t>
            </w:r>
          </w:p>
          <w:p w14:paraId="7770EA80">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4.负责与政府报建部门（规划、消防、人防、环保等）进行技术沟通，协助完成各项报批报建工作；</w:t>
            </w:r>
          </w:p>
          <w:p w14:paraId="4EA2DFAF">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5.紧密结合成本部门，对设计方案进行技术经济性分析，提出优化建议，确保设计成果在目标成本范围内</w:t>
            </w:r>
            <w:r>
              <w:rPr>
                <w:rStyle w:val="14"/>
                <w:rFonts w:hint="eastAsia" w:cs="Times New Roman"/>
                <w:color w:val="auto"/>
                <w:highlight w:val="none"/>
                <w:lang w:val="en-US" w:eastAsia="zh-CN" w:bidi="ar"/>
              </w:rPr>
              <w:t>；</w:t>
            </w:r>
          </w:p>
          <w:p w14:paraId="2D1A0736">
            <w:pPr>
              <w:pStyle w:val="3"/>
              <w:rPr>
                <w:rFonts w:hint="default" w:ascii="Times New Roman" w:hAnsi="Times New Roman"/>
                <w:highlight w:val="none"/>
                <w:lang w:val="en-US" w:eastAsia="zh-CN"/>
              </w:rPr>
            </w:pPr>
            <w:r>
              <w:rPr>
                <w:rStyle w:val="14"/>
                <w:rFonts w:hint="eastAsia" w:ascii="Times New Roman" w:hAnsi="Times New Roman" w:cs="Times New Roman"/>
                <w:color w:val="auto"/>
                <w:highlight w:val="none"/>
                <w:lang w:val="en-US" w:eastAsia="zh-CN" w:bidi="ar"/>
              </w:rPr>
              <w:t>6.完成领导交办的其他任务。</w:t>
            </w:r>
          </w:p>
        </w:tc>
        <w:tc>
          <w:tcPr>
            <w:tcW w:w="530"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2A2BEB4">
            <w:pPr>
              <w:keepNext w:val="0"/>
              <w:keepLines w:val="0"/>
              <w:pageBreakBefore w:val="0"/>
              <w:widowControl w:val="0"/>
              <w:suppressLineNumbers w:val="0"/>
              <w:kinsoku/>
              <w:wordWrap/>
              <w:overflowPunct/>
              <w:topLinePunct w:val="0"/>
              <w:autoSpaceDE/>
              <w:autoSpaceDN/>
              <w:bidi w:val="0"/>
              <w:adjustRightInd/>
              <w:snapToGrid/>
              <w:spacing w:line="220" w:lineRule="exact"/>
              <w:jc w:val="left"/>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薪酬由</w:t>
            </w:r>
            <w:r>
              <w:rPr>
                <w:rStyle w:val="14"/>
                <w:rFonts w:hint="eastAsia" w:ascii="Times New Roman" w:hAnsi="Times New Roman" w:cs="Times New Roman"/>
                <w:color w:val="auto"/>
                <w:highlight w:val="none"/>
                <w:lang w:val="en-US" w:eastAsia="zh-CN" w:bidi="ar"/>
              </w:rPr>
              <w:t>基本薪酬</w:t>
            </w:r>
            <w:r>
              <w:rPr>
                <w:rStyle w:val="14"/>
                <w:rFonts w:hint="default" w:ascii="Times New Roman" w:hAnsi="Times New Roman" w:cs="Times New Roman"/>
                <w:color w:val="auto"/>
                <w:highlight w:val="none"/>
                <w:lang w:val="en-US" w:eastAsia="zh-CN" w:bidi="ar"/>
              </w:rPr>
              <w:t>、绩效薪酬和法定福利待遇构成，年薪</w:t>
            </w:r>
            <w:r>
              <w:rPr>
                <w:rStyle w:val="14"/>
                <w:rFonts w:hint="eastAsia" w:ascii="Times New Roman" w:hAnsi="Times New Roman" w:cs="Times New Roman"/>
                <w:color w:val="auto"/>
                <w:highlight w:val="none"/>
                <w:lang w:val="en-US" w:eastAsia="zh-CN" w:bidi="ar"/>
              </w:rPr>
              <w:t>8万—10万</w:t>
            </w:r>
            <w:r>
              <w:rPr>
                <w:rStyle w:val="14"/>
                <w:rFonts w:hint="default" w:ascii="Times New Roman" w:hAnsi="Times New Roman" w:cs="Times New Roman"/>
                <w:color w:val="auto"/>
                <w:highlight w:val="none"/>
                <w:lang w:val="en-US" w:eastAsia="zh-CN" w:bidi="ar"/>
              </w:rPr>
              <w:t>元。</w:t>
            </w:r>
          </w:p>
          <w:p w14:paraId="216E2FB5">
            <w:pPr>
              <w:pStyle w:val="3"/>
              <w:rPr>
                <w:rFonts w:hint="default" w:ascii="Times New Roman" w:hAnsi="Times New Roman"/>
                <w:highlight w:val="none"/>
                <w:lang w:val="en-US" w:eastAsia="zh-CN"/>
              </w:rPr>
            </w:pPr>
            <w:r>
              <w:rPr>
                <w:rStyle w:val="14"/>
                <w:rFonts w:hint="eastAsia" w:ascii="Times New Roman" w:hAnsi="Times New Roman" w:cs="Times New Roman"/>
                <w:color w:val="auto"/>
                <w:kern w:val="2"/>
                <w:highlight w:val="none"/>
                <w:lang w:val="en-US" w:eastAsia="zh-CN" w:bidi="ar"/>
              </w:rPr>
              <w:t>（特别优秀者薪酬可面议）</w:t>
            </w:r>
          </w:p>
        </w:tc>
      </w:tr>
      <w:tr w14:paraId="07D77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8" w:hRule="atLeast"/>
        </w:trPr>
        <w:tc>
          <w:tcPr>
            <w:tcW w:w="271"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08808D6A">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default" w:ascii="Times New Roman" w:hAnsi="Times New Roman" w:eastAsia="方正仿宋_GBK" w:cs="Times New Roman"/>
                <w:color w:val="auto"/>
                <w:kern w:val="2"/>
                <w:sz w:val="18"/>
                <w:szCs w:val="18"/>
                <w:highlight w:val="none"/>
                <w:u w:val="none"/>
                <w:lang w:val="en-US" w:eastAsia="zh-CN" w:bidi="ar"/>
              </w:rPr>
            </w:pPr>
            <w:r>
              <w:rPr>
                <w:rStyle w:val="14"/>
                <w:rFonts w:hint="default" w:ascii="Times New Roman" w:hAnsi="Times New Roman" w:cs="Times New Roman"/>
                <w:color w:val="auto"/>
                <w:highlight w:val="none"/>
                <w:lang w:val="en-US" w:eastAsia="zh-CN" w:bidi="ar"/>
              </w:rPr>
              <w:t>四川光雾山诺水河旅游发展有限公司</w:t>
            </w:r>
          </w:p>
        </w:tc>
        <w:tc>
          <w:tcPr>
            <w:tcW w:w="234"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22F6998E">
            <w:pPr>
              <w:keepNext w:val="0"/>
              <w:keepLines w:val="0"/>
              <w:pageBreakBefore w:val="0"/>
              <w:widowControl w:val="0"/>
              <w:suppressLineNumbers w:val="0"/>
              <w:kinsoku/>
              <w:wordWrap/>
              <w:overflowPunct/>
              <w:topLinePunct w:val="0"/>
              <w:autoSpaceDE/>
              <w:autoSpaceDN/>
              <w:bidi w:val="0"/>
              <w:adjustRightInd/>
              <w:snapToGrid/>
              <w:spacing w:line="220" w:lineRule="exact"/>
              <w:jc w:val="left"/>
              <w:textAlignment w:val="center"/>
              <w:rPr>
                <w:rFonts w:hint="default" w:ascii="Times New Roman" w:hAnsi="Times New Roman" w:eastAsia="方正仿宋_GBK" w:cs="Times New Roman"/>
                <w:color w:val="auto"/>
                <w:kern w:val="2"/>
                <w:sz w:val="18"/>
                <w:szCs w:val="18"/>
                <w:highlight w:val="none"/>
                <w:u w:val="none"/>
                <w:lang w:val="en-US" w:eastAsia="zh-CN" w:bidi="ar"/>
              </w:rPr>
            </w:pPr>
            <w:r>
              <w:rPr>
                <w:rStyle w:val="14"/>
                <w:rFonts w:hint="eastAsia" w:ascii="Times New Roman" w:hAnsi="Times New Roman" w:cs="Times New Roman"/>
                <w:color w:val="auto"/>
                <w:highlight w:val="none"/>
                <w:lang w:val="en-US" w:eastAsia="zh-CN" w:bidi="ar"/>
              </w:rPr>
              <w:t>综合管理部</w:t>
            </w:r>
          </w:p>
        </w:tc>
        <w:tc>
          <w:tcPr>
            <w:tcW w:w="361"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7246669A">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文秘</w:t>
            </w:r>
          </w:p>
          <w:p w14:paraId="042AA643">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Times New Roman" w:hAnsi="Times New Roman" w:eastAsia="方正仿宋_GBK" w:cs="Times New Roman"/>
                <w:color w:val="auto"/>
                <w:kern w:val="2"/>
                <w:sz w:val="18"/>
                <w:szCs w:val="18"/>
                <w:highlight w:val="none"/>
                <w:u w:val="none"/>
                <w:lang w:val="en-US" w:eastAsia="zh-CN" w:bidi="ar"/>
              </w:rPr>
            </w:pPr>
            <w:bookmarkStart w:id="0" w:name="_GoBack"/>
            <w:bookmarkEnd w:id="0"/>
            <w:r>
              <w:rPr>
                <w:rStyle w:val="14"/>
                <w:rFonts w:hint="eastAsia" w:ascii="Times New Roman" w:hAnsi="Times New Roman" w:cs="Times New Roman"/>
                <w:color w:val="auto"/>
                <w:highlight w:val="none"/>
                <w:lang w:val="en-US" w:eastAsia="zh-CN" w:bidi="ar"/>
              </w:rPr>
              <w:t>（主管级1人）</w:t>
            </w:r>
          </w:p>
        </w:tc>
        <w:tc>
          <w:tcPr>
            <w:tcW w:w="1707"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06C5E76B">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1.年龄</w:t>
            </w:r>
            <w:r>
              <w:rPr>
                <w:rStyle w:val="14"/>
                <w:rFonts w:hint="eastAsia" w:ascii="Times New Roman" w:hAnsi="Times New Roman" w:cs="Times New Roman"/>
                <w:color w:val="auto"/>
                <w:highlight w:val="none"/>
                <w:lang w:val="en-US" w:eastAsia="zh-CN" w:bidi="ar"/>
              </w:rPr>
              <w:t>38</w:t>
            </w:r>
            <w:r>
              <w:rPr>
                <w:rStyle w:val="14"/>
                <w:rFonts w:hint="default" w:ascii="Times New Roman" w:hAnsi="Times New Roman" w:cs="Times New Roman"/>
                <w:color w:val="auto"/>
                <w:highlight w:val="none"/>
                <w:lang w:val="en-US" w:eastAsia="zh-CN" w:bidi="ar"/>
              </w:rPr>
              <w:t>周岁及以下，</w:t>
            </w:r>
            <w:r>
              <w:rPr>
                <w:rStyle w:val="14"/>
                <w:rFonts w:hint="eastAsia" w:ascii="Times New Roman" w:hAnsi="Times New Roman" w:cs="Times New Roman"/>
                <w:color w:val="auto"/>
                <w:highlight w:val="none"/>
                <w:lang w:val="en-US" w:eastAsia="zh-CN" w:bidi="ar"/>
              </w:rPr>
              <w:t>本科及以上学历，并取得相应层次学位证书</w:t>
            </w:r>
            <w:r>
              <w:rPr>
                <w:rStyle w:val="14"/>
                <w:rFonts w:hint="default" w:ascii="Times New Roman" w:hAnsi="Times New Roman" w:cs="Times New Roman"/>
                <w:color w:val="auto"/>
                <w:highlight w:val="none"/>
                <w:lang w:val="en-US" w:eastAsia="zh-CN" w:bidi="ar"/>
              </w:rPr>
              <w:t>，</w:t>
            </w:r>
            <w:r>
              <w:rPr>
                <w:rStyle w:val="14"/>
                <w:rFonts w:hint="eastAsia" w:ascii="Times New Roman" w:hAnsi="Times New Roman" w:cs="Times New Roman"/>
                <w:color w:val="auto"/>
                <w:highlight w:val="none"/>
                <w:lang w:val="en-US" w:eastAsia="zh-CN" w:bidi="ar"/>
              </w:rPr>
              <w:t>专业不限；</w:t>
            </w:r>
          </w:p>
          <w:p w14:paraId="3765199E">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2.具有扎实的文字功底，</w:t>
            </w:r>
            <w:r>
              <w:rPr>
                <w:rStyle w:val="14"/>
                <w:rFonts w:hint="eastAsia" w:ascii="Times New Roman" w:hAnsi="Times New Roman" w:cs="Times New Roman"/>
                <w:color w:val="auto"/>
                <w:highlight w:val="none"/>
                <w:lang w:val="en-US" w:eastAsia="zh-CN" w:bidi="ar"/>
              </w:rPr>
              <w:t>熟练使用办公软件，具</w:t>
            </w:r>
            <w:r>
              <w:rPr>
                <w:rStyle w:val="14"/>
                <w:rFonts w:hint="default" w:ascii="Times New Roman" w:hAnsi="Times New Roman" w:cs="Times New Roman"/>
                <w:color w:val="auto"/>
                <w:highlight w:val="none"/>
                <w:lang w:val="en-US" w:eastAsia="zh-CN" w:bidi="ar"/>
              </w:rPr>
              <w:t>有</w:t>
            </w:r>
            <w:r>
              <w:rPr>
                <w:rStyle w:val="14"/>
                <w:rFonts w:hint="eastAsia" w:ascii="Times New Roman" w:hAnsi="Times New Roman" w:cs="Times New Roman"/>
                <w:color w:val="auto"/>
                <w:highlight w:val="none"/>
                <w:lang w:val="en-US" w:eastAsia="zh-CN" w:bidi="ar"/>
              </w:rPr>
              <w:t>3</w:t>
            </w:r>
            <w:r>
              <w:rPr>
                <w:rStyle w:val="14"/>
                <w:rFonts w:hint="default" w:ascii="Times New Roman" w:hAnsi="Times New Roman" w:cs="Times New Roman"/>
                <w:color w:val="auto"/>
                <w:highlight w:val="none"/>
                <w:lang w:val="en-US" w:eastAsia="zh-CN" w:bidi="ar"/>
              </w:rPr>
              <w:t>年及以上文秘相关工作经验；</w:t>
            </w:r>
          </w:p>
          <w:p w14:paraId="0644D224">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3.具有较强的语言表达、</w:t>
            </w:r>
            <w:r>
              <w:rPr>
                <w:rStyle w:val="14"/>
                <w:rFonts w:hint="eastAsia" w:ascii="Times New Roman" w:hAnsi="Times New Roman" w:cs="Times New Roman"/>
                <w:color w:val="auto"/>
                <w:highlight w:val="none"/>
                <w:lang w:val="en-US" w:eastAsia="zh-CN" w:bidi="ar"/>
              </w:rPr>
              <w:t>沟通能力、团队协作</w:t>
            </w:r>
            <w:r>
              <w:rPr>
                <w:rStyle w:val="14"/>
                <w:rFonts w:hint="default" w:ascii="Times New Roman" w:hAnsi="Times New Roman" w:cs="Times New Roman"/>
                <w:color w:val="auto"/>
                <w:highlight w:val="none"/>
                <w:lang w:val="en-US" w:eastAsia="zh-CN" w:bidi="ar"/>
              </w:rPr>
              <w:t>能力及履行岗位职责</w:t>
            </w:r>
            <w:r>
              <w:rPr>
                <w:rStyle w:val="14"/>
                <w:rFonts w:hint="eastAsia" w:ascii="Times New Roman" w:hAnsi="Times New Roman" w:cs="Times New Roman"/>
                <w:color w:val="auto"/>
                <w:highlight w:val="none"/>
                <w:lang w:val="en-US" w:eastAsia="zh-CN" w:bidi="ar"/>
              </w:rPr>
              <w:t>所必需的</w:t>
            </w:r>
            <w:r>
              <w:rPr>
                <w:rStyle w:val="14"/>
                <w:rFonts w:hint="default" w:ascii="Times New Roman" w:hAnsi="Times New Roman" w:cs="Times New Roman"/>
                <w:color w:val="auto"/>
                <w:highlight w:val="none"/>
                <w:lang w:val="en-US" w:eastAsia="zh-CN" w:bidi="ar"/>
              </w:rPr>
              <w:t>理论水平和专业知识；</w:t>
            </w:r>
            <w:r>
              <w:rPr>
                <w:rStyle w:val="14"/>
                <w:rFonts w:hint="eastAsia" w:ascii="Times New Roman" w:hAnsi="Times New Roman" w:cs="Times New Roman"/>
                <w:color w:val="auto"/>
                <w:highlight w:val="none"/>
                <w:lang w:val="en-US" w:eastAsia="zh-CN" w:bidi="ar"/>
              </w:rPr>
              <w:t>抗压能力强，具有责任心和执行力；</w:t>
            </w:r>
          </w:p>
          <w:p w14:paraId="650CE207">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Times New Roman" w:hAnsi="Times New Roman" w:eastAsia="方正仿宋_GBK" w:cs="Times New Roman"/>
                <w:color w:val="auto"/>
                <w:kern w:val="2"/>
                <w:sz w:val="18"/>
                <w:szCs w:val="18"/>
                <w:highlight w:val="none"/>
                <w:u w:val="none"/>
                <w:lang w:val="en-US" w:eastAsia="zh-CN" w:bidi="ar"/>
              </w:rPr>
            </w:pPr>
            <w:r>
              <w:rPr>
                <w:rStyle w:val="14"/>
                <w:rFonts w:hint="eastAsia" w:ascii="Times New Roman" w:hAnsi="Times New Roman" w:cs="Times New Roman"/>
                <w:color w:val="auto"/>
                <w:highlight w:val="none"/>
                <w:lang w:val="en-US" w:eastAsia="zh-CN" w:bidi="ar"/>
              </w:rPr>
              <w:t>4.</w:t>
            </w:r>
            <w:r>
              <w:rPr>
                <w:rStyle w:val="14"/>
                <w:rFonts w:hint="default" w:ascii="Times New Roman" w:hAnsi="Times New Roman" w:cs="Times New Roman"/>
                <w:color w:val="auto"/>
                <w:highlight w:val="none"/>
                <w:lang w:val="en-US" w:eastAsia="zh-CN" w:bidi="ar"/>
              </w:rPr>
              <w:t>中共党员、党政事业单位及国企相关工作经验优先</w:t>
            </w:r>
            <w:r>
              <w:rPr>
                <w:rStyle w:val="14"/>
                <w:rFonts w:hint="eastAsia" w:ascii="Times New Roman" w:hAnsi="Times New Roman" w:cs="Times New Roman"/>
                <w:color w:val="auto"/>
                <w:highlight w:val="none"/>
                <w:lang w:val="en-US" w:eastAsia="zh-CN" w:bidi="ar"/>
              </w:rPr>
              <w:t>。</w:t>
            </w:r>
          </w:p>
        </w:tc>
        <w:tc>
          <w:tcPr>
            <w:tcW w:w="1894"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7897170A">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1.负责做好公司各类文件、信函、报告等材料的收发、</w:t>
            </w:r>
            <w:r>
              <w:rPr>
                <w:rStyle w:val="14"/>
                <w:rFonts w:hint="eastAsia" w:ascii="Times New Roman" w:hAnsi="Times New Roman" w:cs="Times New Roman"/>
                <w:color w:val="auto"/>
                <w:highlight w:val="none"/>
                <w:lang w:val="en-US" w:eastAsia="zh-CN" w:bidi="ar"/>
              </w:rPr>
              <w:t>传递</w:t>
            </w:r>
            <w:r>
              <w:rPr>
                <w:rStyle w:val="14"/>
                <w:rFonts w:hint="default" w:ascii="Times New Roman" w:hAnsi="Times New Roman" w:cs="Times New Roman"/>
                <w:color w:val="auto"/>
                <w:highlight w:val="none"/>
                <w:lang w:val="en-US" w:eastAsia="zh-CN" w:bidi="ar"/>
              </w:rPr>
              <w:t>工作，及时准确进行档案的登记和立卷工作；</w:t>
            </w:r>
          </w:p>
          <w:p w14:paraId="0DDA9C41">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2.负责做好公司公文系统的日常维护，公文的实时接收、发送，妥善保管系统登录密钥和电子公章模板，确保公文系统的正常运行；</w:t>
            </w:r>
          </w:p>
          <w:p w14:paraId="4D105E36">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3.负责</w:t>
            </w:r>
            <w:r>
              <w:rPr>
                <w:rStyle w:val="14"/>
                <w:rFonts w:hint="eastAsia" w:ascii="Times New Roman" w:hAnsi="Times New Roman" w:cs="Times New Roman"/>
                <w:color w:val="auto"/>
                <w:highlight w:val="none"/>
                <w:lang w:val="en-US" w:eastAsia="zh-CN" w:bidi="ar"/>
              </w:rPr>
              <w:t>草拟公司函、报告、请示、通知等公文</w:t>
            </w:r>
            <w:r>
              <w:rPr>
                <w:rStyle w:val="14"/>
                <w:rFonts w:hint="default" w:ascii="Times New Roman" w:hAnsi="Times New Roman" w:cs="Times New Roman"/>
                <w:color w:val="auto"/>
                <w:highlight w:val="none"/>
                <w:lang w:val="en-US" w:eastAsia="zh-CN" w:bidi="ar"/>
              </w:rPr>
              <w:t>；</w:t>
            </w:r>
            <w:r>
              <w:rPr>
                <w:rStyle w:val="14"/>
                <w:rFonts w:hint="eastAsia" w:ascii="Times New Roman" w:hAnsi="Times New Roman" w:cs="Times New Roman"/>
                <w:color w:val="auto"/>
                <w:highlight w:val="none"/>
                <w:lang w:val="en-US" w:eastAsia="zh-CN" w:bidi="ar"/>
              </w:rPr>
              <w:t>负责草拟有关讲话材料等</w:t>
            </w:r>
            <w:r>
              <w:rPr>
                <w:rStyle w:val="14"/>
                <w:rFonts w:hint="eastAsia" w:cs="Times New Roman"/>
                <w:color w:val="auto"/>
                <w:highlight w:val="none"/>
                <w:lang w:val="en-US" w:eastAsia="zh-CN" w:bidi="ar"/>
              </w:rPr>
              <w:t>；</w:t>
            </w:r>
          </w:p>
          <w:p w14:paraId="68E9AD15">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4.及时、准确地向公司领导和有关人员传达上级单位及有关部门的通知事项和会议安排；</w:t>
            </w:r>
          </w:p>
          <w:p w14:paraId="58D74961">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5.负责校对、印发公司各类文件、会议的通知，协助公司领导及部门起草有关行政文件；</w:t>
            </w:r>
          </w:p>
          <w:p w14:paraId="1709FBF6">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Times New Roman" w:hAnsi="Times New Roman" w:eastAsia="方正仿宋_GBK" w:cs="Times New Roman"/>
                <w:color w:val="auto"/>
                <w:kern w:val="2"/>
                <w:sz w:val="18"/>
                <w:szCs w:val="18"/>
                <w:highlight w:val="none"/>
                <w:u w:val="none"/>
                <w:lang w:val="en-US" w:eastAsia="zh-CN" w:bidi="ar"/>
              </w:rPr>
            </w:pPr>
            <w:r>
              <w:rPr>
                <w:rStyle w:val="14"/>
                <w:rFonts w:hint="default" w:ascii="Times New Roman" w:hAnsi="Times New Roman" w:cs="Times New Roman"/>
                <w:color w:val="auto"/>
                <w:highlight w:val="none"/>
                <w:lang w:val="en-US" w:eastAsia="zh-CN" w:bidi="ar"/>
              </w:rPr>
              <w:t>6.完成领导交办的其他工作。</w:t>
            </w:r>
          </w:p>
        </w:tc>
        <w:tc>
          <w:tcPr>
            <w:tcW w:w="530"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A5E73EB">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薪酬由</w:t>
            </w:r>
            <w:r>
              <w:rPr>
                <w:rStyle w:val="14"/>
                <w:rFonts w:hint="eastAsia" w:ascii="Times New Roman" w:hAnsi="Times New Roman" w:cs="Times New Roman"/>
                <w:color w:val="auto"/>
                <w:highlight w:val="none"/>
                <w:lang w:val="en-US" w:eastAsia="zh-CN" w:bidi="ar"/>
              </w:rPr>
              <w:t>基本薪酬</w:t>
            </w:r>
            <w:r>
              <w:rPr>
                <w:rStyle w:val="14"/>
                <w:rFonts w:hint="default" w:ascii="Times New Roman" w:hAnsi="Times New Roman" w:cs="Times New Roman"/>
                <w:color w:val="auto"/>
                <w:highlight w:val="none"/>
                <w:lang w:val="en-US" w:eastAsia="zh-CN" w:bidi="ar"/>
              </w:rPr>
              <w:t>、绩效薪酬和法定福利待遇构成，年薪</w:t>
            </w:r>
            <w:r>
              <w:rPr>
                <w:rStyle w:val="14"/>
                <w:rFonts w:hint="eastAsia" w:ascii="Times New Roman" w:hAnsi="Times New Roman" w:cs="Times New Roman"/>
                <w:color w:val="auto"/>
                <w:highlight w:val="none"/>
                <w:lang w:val="en-US" w:eastAsia="zh-CN" w:bidi="ar"/>
              </w:rPr>
              <w:t>8万—10万</w:t>
            </w:r>
            <w:r>
              <w:rPr>
                <w:rStyle w:val="14"/>
                <w:rFonts w:hint="default" w:ascii="Times New Roman" w:hAnsi="Times New Roman" w:cs="Times New Roman"/>
                <w:color w:val="auto"/>
                <w:highlight w:val="none"/>
                <w:lang w:val="en-US" w:eastAsia="zh-CN" w:bidi="ar"/>
              </w:rPr>
              <w:t>元。</w:t>
            </w:r>
          </w:p>
          <w:p w14:paraId="25D8D78B">
            <w:pPr>
              <w:pStyle w:val="3"/>
              <w:rPr>
                <w:rFonts w:hint="default" w:ascii="Times New Roman" w:hAnsi="Times New Roman"/>
                <w:highlight w:val="none"/>
                <w:lang w:val="en-US" w:eastAsia="zh-CN"/>
              </w:rPr>
            </w:pPr>
            <w:r>
              <w:rPr>
                <w:rStyle w:val="14"/>
                <w:rFonts w:hint="eastAsia" w:ascii="Times New Roman" w:hAnsi="Times New Roman" w:cs="Times New Roman"/>
                <w:color w:val="auto"/>
                <w:kern w:val="2"/>
                <w:highlight w:val="none"/>
                <w:lang w:val="en-US" w:eastAsia="zh-CN" w:bidi="ar"/>
              </w:rPr>
              <w:t>（特别优秀者薪酬可面议）</w:t>
            </w:r>
          </w:p>
        </w:tc>
      </w:tr>
      <w:tr w14:paraId="7E923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0" w:hRule="atLeast"/>
        </w:trPr>
        <w:tc>
          <w:tcPr>
            <w:tcW w:w="271"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2670AB01">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default" w:ascii="Times New Roman" w:hAnsi="Times New Roman" w:eastAsia="方正仿宋_GBK" w:cs="Times New Roman"/>
                <w:color w:val="auto"/>
                <w:kern w:val="2"/>
                <w:sz w:val="18"/>
                <w:szCs w:val="18"/>
                <w:highlight w:val="none"/>
                <w:u w:val="none"/>
                <w:lang w:val="en-US" w:eastAsia="zh-CN" w:bidi="ar"/>
              </w:rPr>
            </w:pPr>
            <w:r>
              <w:rPr>
                <w:rStyle w:val="14"/>
                <w:rFonts w:hint="default" w:ascii="Times New Roman" w:hAnsi="Times New Roman" w:cs="Times New Roman"/>
                <w:color w:val="auto"/>
                <w:highlight w:val="none"/>
                <w:lang w:val="en-US" w:eastAsia="zh-CN" w:bidi="ar"/>
              </w:rPr>
              <w:t>四川光雾山诺水河旅游发展有限公司</w:t>
            </w:r>
          </w:p>
        </w:tc>
        <w:tc>
          <w:tcPr>
            <w:tcW w:w="234"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DBB1491">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Times New Roman" w:hAnsi="Times New Roman" w:eastAsia="方正仿宋_GBK" w:cs="Times New Roman"/>
                <w:color w:val="auto"/>
                <w:kern w:val="2"/>
                <w:sz w:val="18"/>
                <w:szCs w:val="18"/>
                <w:highlight w:val="none"/>
                <w:u w:val="none"/>
                <w:lang w:val="en-US" w:eastAsia="zh-CN" w:bidi="ar"/>
              </w:rPr>
            </w:pPr>
            <w:r>
              <w:rPr>
                <w:rStyle w:val="14"/>
                <w:rFonts w:hint="eastAsia" w:ascii="Times New Roman" w:hAnsi="Times New Roman" w:cs="Times New Roman"/>
                <w:color w:val="auto"/>
                <w:highlight w:val="none"/>
                <w:lang w:val="en-US" w:eastAsia="zh-CN" w:bidi="ar"/>
              </w:rPr>
              <w:t>工程管理</w:t>
            </w:r>
            <w:r>
              <w:rPr>
                <w:rStyle w:val="14"/>
                <w:rFonts w:hint="default" w:ascii="Times New Roman" w:hAnsi="Times New Roman" w:cs="Times New Roman"/>
                <w:color w:val="auto"/>
                <w:highlight w:val="none"/>
                <w:lang w:val="en-US" w:eastAsia="zh-CN" w:bidi="ar"/>
              </w:rPr>
              <w:t>部</w:t>
            </w:r>
          </w:p>
        </w:tc>
        <w:tc>
          <w:tcPr>
            <w:tcW w:w="361"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99A8A14">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Fonts w:hint="default" w:ascii="Times New Roman" w:hAnsi="Times New Roman" w:eastAsia="方正仿宋_GBK" w:cs="Times New Roman"/>
                <w:color w:val="auto"/>
                <w:kern w:val="2"/>
                <w:sz w:val="18"/>
                <w:szCs w:val="18"/>
                <w:highlight w:val="none"/>
                <w:u w:val="none"/>
                <w:lang w:val="en-US" w:eastAsia="zh-CN" w:bidi="ar"/>
              </w:rPr>
            </w:pPr>
            <w:r>
              <w:rPr>
                <w:rStyle w:val="14"/>
                <w:rFonts w:hint="eastAsia" w:ascii="Times New Roman" w:hAnsi="Times New Roman" w:cs="Times New Roman"/>
                <w:color w:val="auto"/>
                <w:highlight w:val="none"/>
                <w:lang w:val="en-US" w:eastAsia="zh-CN" w:bidi="ar"/>
              </w:rPr>
              <w:t>工程管理人员（1人）</w:t>
            </w:r>
          </w:p>
        </w:tc>
        <w:tc>
          <w:tcPr>
            <w:tcW w:w="1707"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05BDE3DD">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1.年龄</w:t>
            </w:r>
            <w:r>
              <w:rPr>
                <w:rStyle w:val="14"/>
                <w:rFonts w:hint="eastAsia" w:ascii="Times New Roman" w:hAnsi="Times New Roman" w:cs="Times New Roman"/>
                <w:color w:val="auto"/>
                <w:highlight w:val="none"/>
                <w:lang w:val="en-US" w:eastAsia="zh-CN" w:bidi="ar"/>
              </w:rPr>
              <w:t>38</w:t>
            </w:r>
            <w:r>
              <w:rPr>
                <w:rStyle w:val="14"/>
                <w:rFonts w:hint="default" w:ascii="Times New Roman" w:hAnsi="Times New Roman" w:cs="Times New Roman"/>
                <w:color w:val="auto"/>
                <w:highlight w:val="none"/>
                <w:lang w:val="en-US" w:eastAsia="zh-CN" w:bidi="ar"/>
              </w:rPr>
              <w:t>周岁及以下，</w:t>
            </w:r>
            <w:r>
              <w:rPr>
                <w:rStyle w:val="14"/>
                <w:rFonts w:hint="eastAsia" w:ascii="Times New Roman" w:hAnsi="Times New Roman" w:cs="Times New Roman"/>
                <w:color w:val="auto"/>
                <w:highlight w:val="none"/>
                <w:lang w:val="en-US" w:eastAsia="zh-CN" w:bidi="ar"/>
              </w:rPr>
              <w:t>本科及以上学历，并取得相应层次学位证书</w:t>
            </w:r>
            <w:r>
              <w:rPr>
                <w:rStyle w:val="14"/>
                <w:rFonts w:hint="default" w:ascii="Times New Roman" w:hAnsi="Times New Roman" w:cs="Times New Roman"/>
                <w:color w:val="auto"/>
                <w:highlight w:val="none"/>
                <w:lang w:val="en-US" w:eastAsia="zh-CN" w:bidi="ar"/>
              </w:rPr>
              <w:t>，</w:t>
            </w:r>
            <w:r>
              <w:rPr>
                <w:rStyle w:val="14"/>
                <w:rFonts w:hint="eastAsia" w:ascii="Times New Roman" w:hAnsi="Times New Roman" w:cs="Times New Roman"/>
                <w:color w:val="auto"/>
                <w:highlight w:val="none"/>
                <w:lang w:val="en-US" w:eastAsia="zh-CN" w:bidi="ar"/>
              </w:rPr>
              <w:t>土木类、工程管理</w:t>
            </w:r>
            <w:r>
              <w:rPr>
                <w:rStyle w:val="14"/>
                <w:rFonts w:hint="default" w:ascii="Times New Roman" w:hAnsi="Times New Roman" w:cs="Times New Roman"/>
                <w:color w:val="auto"/>
                <w:highlight w:val="none"/>
                <w:lang w:val="en-US" w:eastAsia="zh-CN" w:bidi="ar"/>
              </w:rPr>
              <w:t>专业；</w:t>
            </w:r>
          </w:p>
          <w:p w14:paraId="709AA024">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2.须有二级建造师（市政专业）及以上资格证书，</w:t>
            </w:r>
            <w:r>
              <w:rPr>
                <w:rStyle w:val="14"/>
                <w:rFonts w:hint="eastAsia" w:ascii="Times New Roman" w:hAnsi="Times New Roman" w:cs="Times New Roman"/>
                <w:color w:val="auto"/>
                <w:highlight w:val="none"/>
                <w:lang w:val="en-US" w:eastAsia="zh-CN" w:bidi="ar"/>
              </w:rPr>
              <w:t>5</w:t>
            </w:r>
            <w:r>
              <w:rPr>
                <w:rStyle w:val="14"/>
                <w:rFonts w:hint="default" w:ascii="Times New Roman" w:hAnsi="Times New Roman" w:cs="Times New Roman"/>
                <w:color w:val="auto"/>
                <w:highlight w:val="none"/>
                <w:lang w:val="en-US" w:eastAsia="zh-CN" w:bidi="ar"/>
              </w:rPr>
              <w:t>年及以上市政工程施工管理等相关工作经验；</w:t>
            </w:r>
          </w:p>
          <w:p w14:paraId="75F54ACA">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3.熟练掌握国家规范和各种施工工艺，熟悉施工现场管理方法和施工技术，能熟练制定各种施工方案和运用常用办公绘图软件，能吃苦耐劳，有</w:t>
            </w:r>
            <w:r>
              <w:rPr>
                <w:rStyle w:val="14"/>
                <w:rFonts w:hint="eastAsia" w:cs="Times New Roman"/>
                <w:color w:val="auto"/>
                <w:highlight w:val="none"/>
                <w:lang w:val="en-US" w:eastAsia="zh-CN" w:bidi="ar"/>
              </w:rPr>
              <w:t>良好的</w:t>
            </w:r>
            <w:r>
              <w:rPr>
                <w:rStyle w:val="14"/>
                <w:rFonts w:hint="default" w:ascii="Times New Roman" w:hAnsi="Times New Roman" w:cs="Times New Roman"/>
                <w:color w:val="auto"/>
                <w:highlight w:val="none"/>
                <w:lang w:val="en-US" w:eastAsia="zh-CN" w:bidi="ar"/>
              </w:rPr>
              <w:t>协调能力和表达能力；</w:t>
            </w:r>
          </w:p>
          <w:p w14:paraId="062DC11E">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Times New Roman" w:hAnsi="Times New Roman" w:eastAsia="方正仿宋_GBK" w:cs="Times New Roman"/>
                <w:color w:val="auto"/>
                <w:kern w:val="2"/>
                <w:sz w:val="18"/>
                <w:szCs w:val="18"/>
                <w:highlight w:val="none"/>
                <w:u w:val="none"/>
                <w:lang w:val="en-US" w:eastAsia="zh-CN" w:bidi="ar"/>
              </w:rPr>
            </w:pPr>
            <w:r>
              <w:rPr>
                <w:rStyle w:val="14"/>
                <w:rFonts w:hint="default" w:ascii="Times New Roman" w:hAnsi="Times New Roman" w:cs="Times New Roman"/>
                <w:color w:val="auto"/>
                <w:highlight w:val="none"/>
                <w:lang w:val="en-US" w:eastAsia="zh-CN" w:bidi="ar"/>
              </w:rPr>
              <w:t>4.中共党员、党政事业单位及国企项目管理相关工作经验优先。</w:t>
            </w:r>
          </w:p>
        </w:tc>
        <w:tc>
          <w:tcPr>
            <w:tcW w:w="1894"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A082E9A">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1.负责施工现场的日常管理工作；</w:t>
            </w:r>
          </w:p>
          <w:p w14:paraId="77571004">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2.负责协调周边关系，明确各方责任主体职能职责；</w:t>
            </w:r>
          </w:p>
          <w:p w14:paraId="194B47B9">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3.负责建设项目质量、安全、进度、造价、信息、合同等管理工作；</w:t>
            </w:r>
          </w:p>
          <w:p w14:paraId="4FA39691">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4.负责监督现场按规范施工，文明施工；</w:t>
            </w:r>
          </w:p>
          <w:p w14:paraId="1CB58246">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5.负责督促施工材料、设备按时进场，并处于合格状态，确保工程顺利进行；</w:t>
            </w:r>
          </w:p>
          <w:p w14:paraId="637B73A7">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6.负责工程组织并参与各分部分项工程验收，参加工程竣工验收；</w:t>
            </w:r>
          </w:p>
          <w:p w14:paraId="15D5FF65">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7.按时准确记录施工日志，完成各项考核工作；</w:t>
            </w:r>
          </w:p>
          <w:p w14:paraId="46D5E7A7">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8.负责现场技术管理及相关资料管理工作，配合部门做好项目的申报、结算及核拨工作；</w:t>
            </w:r>
          </w:p>
          <w:p w14:paraId="27E3B7DC">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eastAsia" w:ascii="Times New Roman" w:hAnsi="Times New Roman"/>
                <w:highlight w:val="none"/>
                <w:lang w:val="en-US" w:eastAsia="zh-CN"/>
              </w:rPr>
            </w:pPr>
            <w:r>
              <w:rPr>
                <w:rStyle w:val="14"/>
                <w:rFonts w:hint="eastAsia" w:ascii="Times New Roman" w:hAnsi="Times New Roman" w:cs="Times New Roman"/>
                <w:color w:val="auto"/>
                <w:highlight w:val="none"/>
                <w:lang w:val="en-US" w:eastAsia="zh-CN" w:bidi="ar"/>
              </w:rPr>
              <w:t>9.完成领导交办的其他任务。</w:t>
            </w:r>
          </w:p>
        </w:tc>
        <w:tc>
          <w:tcPr>
            <w:tcW w:w="530"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C4DF302">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薪酬由</w:t>
            </w:r>
            <w:r>
              <w:rPr>
                <w:rStyle w:val="14"/>
                <w:rFonts w:hint="eastAsia" w:ascii="Times New Roman" w:hAnsi="Times New Roman" w:cs="Times New Roman"/>
                <w:color w:val="auto"/>
                <w:highlight w:val="none"/>
                <w:lang w:val="en-US" w:eastAsia="zh-CN" w:bidi="ar"/>
              </w:rPr>
              <w:t>基本薪酬</w:t>
            </w:r>
            <w:r>
              <w:rPr>
                <w:rStyle w:val="14"/>
                <w:rFonts w:hint="default" w:ascii="Times New Roman" w:hAnsi="Times New Roman" w:cs="Times New Roman"/>
                <w:color w:val="auto"/>
                <w:highlight w:val="none"/>
                <w:lang w:val="en-US" w:eastAsia="zh-CN" w:bidi="ar"/>
              </w:rPr>
              <w:t>、绩效薪酬和法定福利待遇构成，年薪</w:t>
            </w:r>
            <w:r>
              <w:rPr>
                <w:rStyle w:val="14"/>
                <w:rFonts w:hint="eastAsia" w:ascii="Times New Roman" w:hAnsi="Times New Roman" w:cs="Times New Roman"/>
                <w:color w:val="auto"/>
                <w:highlight w:val="none"/>
                <w:lang w:val="en-US" w:eastAsia="zh-CN" w:bidi="ar"/>
              </w:rPr>
              <w:t>6万—8万</w:t>
            </w:r>
            <w:r>
              <w:rPr>
                <w:rStyle w:val="14"/>
                <w:rFonts w:hint="default" w:ascii="Times New Roman" w:hAnsi="Times New Roman" w:cs="Times New Roman"/>
                <w:color w:val="auto"/>
                <w:highlight w:val="none"/>
                <w:lang w:val="en-US" w:eastAsia="zh-CN" w:bidi="ar"/>
              </w:rPr>
              <w:t>元。</w:t>
            </w:r>
          </w:p>
          <w:p w14:paraId="27D7FBA0">
            <w:pPr>
              <w:pStyle w:val="3"/>
              <w:rPr>
                <w:rFonts w:hint="default" w:ascii="Times New Roman" w:hAnsi="Times New Roman"/>
                <w:highlight w:val="none"/>
                <w:lang w:val="en-US" w:eastAsia="zh-CN"/>
              </w:rPr>
            </w:pPr>
          </w:p>
        </w:tc>
      </w:tr>
      <w:tr w14:paraId="059EB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5" w:hRule="atLeast"/>
        </w:trPr>
        <w:tc>
          <w:tcPr>
            <w:tcW w:w="271" w:type="pct"/>
            <w:tcBorders>
              <w:top w:val="single" w:color="000000" w:sz="4" w:space="0"/>
              <w:left w:val="single" w:color="000000" w:sz="4" w:space="0"/>
              <w:bottom w:val="single" w:color="000000" w:sz="4" w:space="0"/>
              <w:right w:val="single" w:color="000000" w:sz="4" w:space="0"/>
            </w:tcBorders>
            <w:noWrap w:val="0"/>
            <w:vAlign w:val="center"/>
          </w:tcPr>
          <w:p w14:paraId="027D9C3A">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四川光雾山诺水河旅游发展有限公司</w:t>
            </w:r>
          </w:p>
        </w:tc>
        <w:tc>
          <w:tcPr>
            <w:tcW w:w="234" w:type="pct"/>
            <w:tcBorders>
              <w:top w:val="single" w:color="000000" w:sz="4" w:space="0"/>
              <w:left w:val="single" w:color="000000" w:sz="4" w:space="0"/>
              <w:bottom w:val="single" w:color="000000" w:sz="4" w:space="0"/>
              <w:right w:val="single" w:color="000000" w:sz="4" w:space="0"/>
            </w:tcBorders>
            <w:noWrap w:val="0"/>
            <w:vAlign w:val="center"/>
          </w:tcPr>
          <w:p w14:paraId="1265D8E6">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成本风控部</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26C74C33">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造价专员</w:t>
            </w:r>
          </w:p>
          <w:p w14:paraId="67E3704C">
            <w:pPr>
              <w:keepNext w:val="0"/>
              <w:keepLines w:val="0"/>
              <w:pageBreakBefore w:val="0"/>
              <w:widowControl w:val="0"/>
              <w:suppressLineNumbers w:val="0"/>
              <w:kinsoku/>
              <w:wordWrap/>
              <w:overflowPunct/>
              <w:topLinePunct w:val="0"/>
              <w:autoSpaceDE/>
              <w:autoSpaceDN/>
              <w:bidi w:val="0"/>
              <w:adjustRightInd/>
              <w:snapToGrid/>
              <w:spacing w:line="220" w:lineRule="exact"/>
              <w:jc w:val="center"/>
              <w:textAlignment w:val="center"/>
              <w:rPr>
                <w:rStyle w:val="14"/>
                <w:rFonts w:hint="default"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（1人）</w:t>
            </w:r>
          </w:p>
        </w:tc>
        <w:tc>
          <w:tcPr>
            <w:tcW w:w="1707" w:type="pct"/>
            <w:tcBorders>
              <w:top w:val="single" w:color="000000" w:sz="4" w:space="0"/>
              <w:left w:val="single" w:color="000000" w:sz="4" w:space="0"/>
              <w:bottom w:val="single" w:color="000000" w:sz="4" w:space="0"/>
              <w:right w:val="single" w:color="000000" w:sz="4" w:space="0"/>
            </w:tcBorders>
            <w:noWrap w:val="0"/>
            <w:vAlign w:val="center"/>
          </w:tcPr>
          <w:p w14:paraId="07B9765E">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1.年龄3</w:t>
            </w:r>
            <w:r>
              <w:rPr>
                <w:rStyle w:val="14"/>
                <w:rFonts w:hint="eastAsia" w:ascii="Times New Roman" w:hAnsi="Times New Roman" w:cs="Times New Roman"/>
                <w:color w:val="auto"/>
                <w:highlight w:val="none"/>
                <w:lang w:val="en-US" w:eastAsia="zh-CN" w:bidi="ar"/>
              </w:rPr>
              <w:t>8</w:t>
            </w:r>
            <w:r>
              <w:rPr>
                <w:rStyle w:val="14"/>
                <w:rFonts w:hint="default" w:ascii="Times New Roman" w:hAnsi="Times New Roman" w:cs="Times New Roman"/>
                <w:color w:val="auto"/>
                <w:highlight w:val="none"/>
                <w:lang w:val="en-US" w:eastAsia="zh-CN" w:bidi="ar"/>
              </w:rPr>
              <w:t>周岁及以下，</w:t>
            </w:r>
            <w:r>
              <w:rPr>
                <w:rStyle w:val="14"/>
                <w:rFonts w:hint="eastAsia" w:ascii="Times New Roman" w:hAnsi="Times New Roman" w:cs="Times New Roman"/>
                <w:color w:val="auto"/>
                <w:highlight w:val="none"/>
                <w:lang w:val="en-US" w:eastAsia="zh-CN" w:bidi="ar"/>
              </w:rPr>
              <w:t>本科及以上学历，并取得相应层次学位证书</w:t>
            </w:r>
            <w:r>
              <w:rPr>
                <w:rStyle w:val="14"/>
                <w:rFonts w:hint="default" w:ascii="Times New Roman" w:hAnsi="Times New Roman" w:cs="Times New Roman"/>
                <w:color w:val="auto"/>
                <w:highlight w:val="none"/>
                <w:lang w:val="en-US" w:eastAsia="zh-CN" w:bidi="ar"/>
              </w:rPr>
              <w:t>，工程管理、工程造价专业；</w:t>
            </w:r>
          </w:p>
          <w:p w14:paraId="049896FF">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2.须有3年及以上相关岗位工作经验，能够熟练运用office、CAD及宏业、广联达、斯维尔、算王等各类计价、计量软件，熟悉工程造价及招投标相关政策法规，具备工程造价及招投标相关专业知识；能独立完成工程量清单、招标控制价编制审核、预结算编制审核等相关造价业务；</w:t>
            </w:r>
          </w:p>
          <w:p w14:paraId="22A5AA9B">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Fonts w:hint="default" w:ascii="Times New Roman" w:hAnsi="Times New Roman"/>
                <w:highlight w:val="none"/>
                <w:lang w:val="en-US" w:eastAsia="zh-CN"/>
              </w:rPr>
            </w:pPr>
            <w:r>
              <w:rPr>
                <w:rStyle w:val="14"/>
                <w:rFonts w:hint="eastAsia" w:ascii="Times New Roman" w:hAnsi="Times New Roman" w:cs="Times New Roman"/>
                <w:color w:val="auto"/>
                <w:highlight w:val="none"/>
                <w:lang w:val="en-US" w:eastAsia="zh-CN" w:bidi="ar"/>
              </w:rPr>
              <w:t>3</w:t>
            </w:r>
            <w:r>
              <w:rPr>
                <w:rStyle w:val="14"/>
                <w:rFonts w:hint="default" w:ascii="Times New Roman" w:hAnsi="Times New Roman" w:cs="Times New Roman"/>
                <w:color w:val="auto"/>
                <w:highlight w:val="none"/>
                <w:lang w:val="en-US" w:eastAsia="zh-CN" w:bidi="ar"/>
              </w:rPr>
              <w:t>.</w:t>
            </w:r>
            <w:r>
              <w:rPr>
                <w:rStyle w:val="14"/>
                <w:rFonts w:hint="eastAsia" w:ascii="Times New Roman" w:hAnsi="Times New Roman" w:cs="Times New Roman"/>
                <w:color w:val="auto"/>
                <w:highlight w:val="none"/>
                <w:lang w:val="en-US" w:eastAsia="zh-CN" w:bidi="ar"/>
              </w:rPr>
              <w:t>须取得</w:t>
            </w:r>
            <w:r>
              <w:rPr>
                <w:rStyle w:val="14"/>
                <w:rFonts w:hint="default" w:ascii="Times New Roman" w:hAnsi="Times New Roman" w:cs="Times New Roman"/>
                <w:color w:val="auto"/>
                <w:highlight w:val="none"/>
                <w:lang w:val="en-US" w:eastAsia="zh-CN" w:bidi="ar"/>
              </w:rPr>
              <w:t>二级造价工程师及以上资格证书；</w:t>
            </w:r>
          </w:p>
          <w:p w14:paraId="46212794">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eastAsia" w:ascii="Times New Roman" w:hAnsi="Times New Roman" w:cs="Times New Roman"/>
                <w:color w:val="auto"/>
                <w:highlight w:val="none"/>
                <w:lang w:val="en-US" w:eastAsia="zh-CN" w:bidi="ar"/>
              </w:rPr>
            </w:pPr>
            <w:r>
              <w:rPr>
                <w:rStyle w:val="14"/>
                <w:rFonts w:hint="eastAsia" w:ascii="Times New Roman" w:hAnsi="Times New Roman" w:cs="Times New Roman"/>
                <w:color w:val="auto"/>
                <w:highlight w:val="none"/>
                <w:lang w:val="en-US" w:eastAsia="zh-CN" w:bidi="ar"/>
              </w:rPr>
              <w:t>4</w:t>
            </w:r>
            <w:r>
              <w:rPr>
                <w:rStyle w:val="14"/>
                <w:rFonts w:hint="default" w:ascii="Times New Roman" w:hAnsi="Times New Roman" w:cs="Times New Roman"/>
                <w:color w:val="auto"/>
                <w:highlight w:val="none"/>
                <w:lang w:val="en-US" w:eastAsia="zh-CN" w:bidi="ar"/>
              </w:rPr>
              <w:t>.中共党员、党政事业单位及国企相关工作经验优先</w:t>
            </w:r>
            <w:r>
              <w:rPr>
                <w:rStyle w:val="14"/>
                <w:rFonts w:hint="eastAsia" w:ascii="Times New Roman" w:hAnsi="Times New Roman" w:cs="Times New Roman"/>
                <w:color w:val="auto"/>
                <w:highlight w:val="none"/>
                <w:lang w:val="en-US" w:eastAsia="zh-CN" w:bidi="ar"/>
              </w:rPr>
              <w:t>。</w:t>
            </w:r>
          </w:p>
        </w:tc>
        <w:tc>
          <w:tcPr>
            <w:tcW w:w="1894" w:type="pct"/>
            <w:tcBorders>
              <w:top w:val="single" w:color="000000" w:sz="4" w:space="0"/>
              <w:left w:val="single" w:color="000000" w:sz="4" w:space="0"/>
              <w:bottom w:val="single" w:color="000000" w:sz="4" w:space="0"/>
              <w:right w:val="single" w:color="000000" w:sz="4" w:space="0"/>
            </w:tcBorders>
            <w:noWrap w:val="0"/>
            <w:vAlign w:val="center"/>
          </w:tcPr>
          <w:p w14:paraId="49C46725">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1.负责项目各阶段目标成本的编制和执行工作；</w:t>
            </w:r>
          </w:p>
          <w:p w14:paraId="0E784061">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2.负责收集各项目的相关结算资料，根据档案内容分类、整理、立卷</w:t>
            </w:r>
            <w:r>
              <w:rPr>
                <w:rStyle w:val="14"/>
                <w:rFonts w:hint="eastAsia" w:ascii="Times New Roman" w:hAnsi="Times New Roman" w:cs="Times New Roman"/>
                <w:color w:val="auto"/>
                <w:highlight w:val="none"/>
                <w:lang w:val="en-US" w:eastAsia="zh-CN" w:bidi="ar"/>
              </w:rPr>
              <w:t>；</w:t>
            </w:r>
          </w:p>
          <w:p w14:paraId="6AC0C9F0">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3.负责参与审核招投标采购标底预算、招投标工作结果；</w:t>
            </w:r>
          </w:p>
          <w:p w14:paraId="3205B7F7">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4.负责</w:t>
            </w:r>
            <w:r>
              <w:rPr>
                <w:rStyle w:val="14"/>
                <w:rFonts w:hint="eastAsia" w:ascii="Times New Roman" w:hAnsi="Times New Roman" w:cs="Times New Roman"/>
                <w:color w:val="auto"/>
                <w:highlight w:val="none"/>
                <w:lang w:val="en-US" w:eastAsia="zh-CN" w:bidi="ar"/>
              </w:rPr>
              <w:t>复核</w:t>
            </w:r>
            <w:r>
              <w:rPr>
                <w:rStyle w:val="14"/>
                <w:rFonts w:hint="default" w:ascii="Times New Roman" w:hAnsi="Times New Roman" w:cs="Times New Roman"/>
                <w:color w:val="auto"/>
                <w:highlight w:val="none"/>
                <w:lang w:val="en-US" w:eastAsia="zh-CN" w:bidi="ar"/>
              </w:rPr>
              <w:t>公司所签订各类合同中有关条款，参与工程量核实，监督合同履约情况；</w:t>
            </w:r>
          </w:p>
          <w:p w14:paraId="61FDE7FC">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5.负责项目款项的支付审核以及设计变更、签证单费用的审核；</w:t>
            </w:r>
          </w:p>
          <w:p w14:paraId="32169385">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6.负责审核各项目提报的月完成工程量报表，并提出付款意见；</w:t>
            </w:r>
          </w:p>
          <w:p w14:paraId="4485551E">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7.完成领导</w:t>
            </w:r>
            <w:r>
              <w:rPr>
                <w:rStyle w:val="14"/>
                <w:rFonts w:hint="eastAsia" w:ascii="Times New Roman" w:hAnsi="Times New Roman" w:cs="Times New Roman"/>
                <w:color w:val="auto"/>
                <w:highlight w:val="none"/>
                <w:lang w:val="en-US" w:eastAsia="zh-CN" w:bidi="ar"/>
              </w:rPr>
              <w:t>交办</w:t>
            </w:r>
            <w:r>
              <w:rPr>
                <w:rStyle w:val="14"/>
                <w:rFonts w:hint="default" w:ascii="Times New Roman" w:hAnsi="Times New Roman" w:cs="Times New Roman"/>
                <w:color w:val="auto"/>
                <w:highlight w:val="none"/>
                <w:lang w:val="en-US" w:eastAsia="zh-CN" w:bidi="ar"/>
              </w:rPr>
              <w:t>的其他</w:t>
            </w:r>
            <w:r>
              <w:rPr>
                <w:rStyle w:val="14"/>
                <w:rFonts w:hint="eastAsia" w:ascii="Times New Roman" w:hAnsi="Times New Roman" w:cs="Times New Roman"/>
                <w:color w:val="auto"/>
                <w:highlight w:val="none"/>
                <w:lang w:val="en-US" w:eastAsia="zh-CN" w:bidi="ar"/>
              </w:rPr>
              <w:t>工作。</w:t>
            </w:r>
          </w:p>
        </w:tc>
        <w:tc>
          <w:tcPr>
            <w:tcW w:w="530" w:type="pct"/>
            <w:tcBorders>
              <w:top w:val="single" w:color="000000" w:sz="4" w:space="0"/>
              <w:left w:val="single" w:color="000000" w:sz="4" w:space="0"/>
              <w:bottom w:val="single" w:color="000000" w:sz="4" w:space="0"/>
              <w:right w:val="single" w:color="000000" w:sz="4" w:space="0"/>
            </w:tcBorders>
            <w:noWrap/>
            <w:vAlign w:val="center"/>
          </w:tcPr>
          <w:p w14:paraId="024A776C">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highlight w:val="none"/>
                <w:lang w:val="en-US" w:eastAsia="zh-CN" w:bidi="ar"/>
              </w:rPr>
            </w:pPr>
            <w:r>
              <w:rPr>
                <w:rStyle w:val="14"/>
                <w:rFonts w:hint="default" w:ascii="Times New Roman" w:hAnsi="Times New Roman" w:cs="Times New Roman"/>
                <w:color w:val="auto"/>
                <w:highlight w:val="none"/>
                <w:lang w:val="en-US" w:eastAsia="zh-CN" w:bidi="ar"/>
              </w:rPr>
              <w:t>薪酬由</w:t>
            </w:r>
            <w:r>
              <w:rPr>
                <w:rStyle w:val="14"/>
                <w:rFonts w:hint="eastAsia" w:ascii="Times New Roman" w:hAnsi="Times New Roman" w:cs="Times New Roman"/>
                <w:color w:val="auto"/>
                <w:highlight w:val="none"/>
                <w:lang w:val="en-US" w:eastAsia="zh-CN" w:bidi="ar"/>
              </w:rPr>
              <w:t>基本薪酬</w:t>
            </w:r>
            <w:r>
              <w:rPr>
                <w:rStyle w:val="14"/>
                <w:rFonts w:hint="default" w:ascii="Times New Roman" w:hAnsi="Times New Roman" w:cs="Times New Roman"/>
                <w:color w:val="auto"/>
                <w:highlight w:val="none"/>
                <w:lang w:val="en-US" w:eastAsia="zh-CN" w:bidi="ar"/>
              </w:rPr>
              <w:t>、绩效薪酬和法定福利待遇构成，年薪</w:t>
            </w:r>
            <w:r>
              <w:rPr>
                <w:rStyle w:val="14"/>
                <w:rFonts w:hint="eastAsia" w:ascii="Times New Roman" w:hAnsi="Times New Roman" w:cs="Times New Roman"/>
                <w:color w:val="auto"/>
                <w:highlight w:val="none"/>
                <w:lang w:val="en-US" w:eastAsia="zh-CN" w:bidi="ar"/>
              </w:rPr>
              <w:t>6万—8万</w:t>
            </w:r>
            <w:r>
              <w:rPr>
                <w:rStyle w:val="14"/>
                <w:rFonts w:hint="default" w:ascii="Times New Roman" w:hAnsi="Times New Roman" w:cs="Times New Roman"/>
                <w:color w:val="auto"/>
                <w:highlight w:val="none"/>
                <w:lang w:val="en-US" w:eastAsia="zh-CN" w:bidi="ar"/>
              </w:rPr>
              <w:t>元。</w:t>
            </w:r>
          </w:p>
          <w:p w14:paraId="7079971A">
            <w:pPr>
              <w:pStyle w:val="3"/>
              <w:rPr>
                <w:rFonts w:hint="default" w:ascii="Times New Roman" w:hAnsi="Times New Roman"/>
                <w:highlight w:val="none"/>
                <w:lang w:val="en-US" w:eastAsia="zh-CN"/>
              </w:rPr>
            </w:pPr>
          </w:p>
        </w:tc>
      </w:tr>
    </w:tbl>
    <w:p w14:paraId="5DCD6C87">
      <w:pPr>
        <w:keepNext w:val="0"/>
        <w:keepLines w:val="0"/>
        <w:pageBreakBefore w:val="0"/>
        <w:widowControl w:val="0"/>
        <w:suppressLineNumbers w:val="0"/>
        <w:kinsoku/>
        <w:wordWrap/>
        <w:overflowPunct/>
        <w:topLinePunct w:val="0"/>
        <w:autoSpaceDE/>
        <w:autoSpaceDN/>
        <w:bidi w:val="0"/>
        <w:adjustRightInd/>
        <w:snapToGrid/>
        <w:spacing w:line="220" w:lineRule="exact"/>
        <w:jc w:val="both"/>
        <w:textAlignment w:val="center"/>
        <w:rPr>
          <w:rStyle w:val="14"/>
          <w:rFonts w:hint="default" w:ascii="Times New Roman" w:hAnsi="Times New Roman" w:cs="Times New Roman"/>
          <w:color w:val="auto"/>
          <w:lang w:val="en-US" w:eastAsia="zh-CN" w:bidi="ar"/>
        </w:rPr>
      </w:pPr>
    </w:p>
    <w:p w14:paraId="3DE574E6">
      <w:pPr>
        <w:rPr>
          <w:rFonts w:hint="default"/>
          <w:lang w:val="en-US" w:eastAsia="zh-CN"/>
        </w:rPr>
      </w:pPr>
    </w:p>
    <w:sectPr>
      <w:headerReference r:id="rId3" w:type="default"/>
      <w:footerReference r:id="rId4" w:type="default"/>
      <w:pgSz w:w="16838" w:h="11906" w:orient="landscape"/>
      <w:pgMar w:top="1644" w:right="2098" w:bottom="1361" w:left="1814" w:header="851" w:footer="992" w:gutter="0"/>
      <w:pgNumType w:fmt="decimal"/>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F1E486-B9B5-4439-8F3C-53BD21E3AD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2" w:fontKey="{D2A36727-1B7F-468C-B675-AD0A700B9039}"/>
  </w:font>
  <w:font w:name="方正小标宋_GBK">
    <w:panose1 w:val="03000509000000000000"/>
    <w:charset w:val="86"/>
    <w:family w:val="auto"/>
    <w:pitch w:val="default"/>
    <w:sig w:usb0="00000001" w:usb1="080E0000" w:usb2="00000000" w:usb3="00000000" w:csb0="00040000" w:csb1="00000000"/>
    <w:embedRegular r:id="rId3" w:fontKey="{1CB816CA-FEB3-4B94-B4D1-79ACF2167266}"/>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77700">
    <w:pPr>
      <w:pStyle w:val="5"/>
      <w:ind w:right="360" w:firstLine="360"/>
      <w:rPr>
        <w:sz w:val="30"/>
        <w:szCs w:val="30"/>
      </w:rPr>
    </w:pPr>
    <w:r>
      <w:rPr>
        <w:sz w:val="3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B213C">
                          <w:pPr>
                            <w:pStyle w:val="5"/>
                            <w:rPr>
                              <w:rStyle w:val="13"/>
                              <w:sz w:val="30"/>
                              <w:szCs w:val="30"/>
                            </w:rPr>
                          </w:pPr>
                          <w:r>
                            <w:rPr>
                              <w:rStyle w:val="13"/>
                              <w:sz w:val="30"/>
                              <w:szCs w:val="30"/>
                            </w:rPr>
                            <w:t xml:space="preserve">— </w:t>
                          </w:r>
                          <w:r>
                            <w:rPr>
                              <w:rStyle w:val="13"/>
                              <w:sz w:val="30"/>
                              <w:szCs w:val="30"/>
                            </w:rPr>
                            <w:fldChar w:fldCharType="begin"/>
                          </w:r>
                          <w:r>
                            <w:rPr>
                              <w:rStyle w:val="13"/>
                              <w:sz w:val="30"/>
                              <w:szCs w:val="30"/>
                            </w:rPr>
                            <w:instrText xml:space="preserve"> PAGE  \* MERGEFORMAT </w:instrText>
                          </w:r>
                          <w:r>
                            <w:rPr>
                              <w:rStyle w:val="13"/>
                              <w:sz w:val="30"/>
                              <w:szCs w:val="30"/>
                            </w:rPr>
                            <w:fldChar w:fldCharType="separate"/>
                          </w:r>
                          <w:r>
                            <w:rPr>
                              <w:rStyle w:val="13"/>
                              <w:sz w:val="30"/>
                              <w:szCs w:val="30"/>
                            </w:rPr>
                            <w:t>32</w:t>
                          </w:r>
                          <w:r>
                            <w:rPr>
                              <w:rStyle w:val="13"/>
                              <w:sz w:val="30"/>
                              <w:szCs w:val="30"/>
                            </w:rPr>
                            <w:fldChar w:fldCharType="end"/>
                          </w:r>
                          <w:r>
                            <w:rPr>
                              <w:rStyle w:val="13"/>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96B213C">
                    <w:pPr>
                      <w:pStyle w:val="5"/>
                      <w:rPr>
                        <w:rStyle w:val="13"/>
                        <w:sz w:val="30"/>
                        <w:szCs w:val="30"/>
                      </w:rPr>
                    </w:pPr>
                    <w:r>
                      <w:rPr>
                        <w:rStyle w:val="13"/>
                        <w:sz w:val="30"/>
                        <w:szCs w:val="30"/>
                      </w:rPr>
                      <w:t xml:space="preserve">— </w:t>
                    </w:r>
                    <w:r>
                      <w:rPr>
                        <w:rStyle w:val="13"/>
                        <w:sz w:val="30"/>
                        <w:szCs w:val="30"/>
                      </w:rPr>
                      <w:fldChar w:fldCharType="begin"/>
                    </w:r>
                    <w:r>
                      <w:rPr>
                        <w:rStyle w:val="13"/>
                        <w:sz w:val="30"/>
                        <w:szCs w:val="30"/>
                      </w:rPr>
                      <w:instrText xml:space="preserve"> PAGE  \* MERGEFORMAT </w:instrText>
                    </w:r>
                    <w:r>
                      <w:rPr>
                        <w:rStyle w:val="13"/>
                        <w:sz w:val="30"/>
                        <w:szCs w:val="30"/>
                      </w:rPr>
                      <w:fldChar w:fldCharType="separate"/>
                    </w:r>
                    <w:r>
                      <w:rPr>
                        <w:rStyle w:val="13"/>
                        <w:sz w:val="30"/>
                        <w:szCs w:val="30"/>
                      </w:rPr>
                      <w:t>32</w:t>
                    </w:r>
                    <w:r>
                      <w:rPr>
                        <w:rStyle w:val="13"/>
                        <w:sz w:val="30"/>
                        <w:szCs w:val="30"/>
                      </w:rPr>
                      <w:fldChar w:fldCharType="end"/>
                    </w:r>
                    <w:r>
                      <w:rPr>
                        <w:rStyle w:val="13"/>
                        <w:sz w:val="30"/>
                        <w:szCs w:val="30"/>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A01D0">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zMjJlN2RkMDQ2OTc0NmFhYWM2MTU2ZDQxNDU5ZmMifQ=="/>
  </w:docVars>
  <w:rsids>
    <w:rsidRoot w:val="088A1E13"/>
    <w:rsid w:val="01EC3E90"/>
    <w:rsid w:val="02104022"/>
    <w:rsid w:val="02E45A44"/>
    <w:rsid w:val="039316FE"/>
    <w:rsid w:val="03E106EA"/>
    <w:rsid w:val="044E2BE0"/>
    <w:rsid w:val="044F72F9"/>
    <w:rsid w:val="04E323E0"/>
    <w:rsid w:val="05594EAA"/>
    <w:rsid w:val="05E03D0C"/>
    <w:rsid w:val="062A1986"/>
    <w:rsid w:val="066E1317"/>
    <w:rsid w:val="08626C5A"/>
    <w:rsid w:val="088A1E13"/>
    <w:rsid w:val="08DE2404"/>
    <w:rsid w:val="0C6D0671"/>
    <w:rsid w:val="0D2B0595"/>
    <w:rsid w:val="0D892EDB"/>
    <w:rsid w:val="0DF02F5A"/>
    <w:rsid w:val="0E3A41D5"/>
    <w:rsid w:val="0FF02D9D"/>
    <w:rsid w:val="1045133B"/>
    <w:rsid w:val="10503E19"/>
    <w:rsid w:val="10B96A9B"/>
    <w:rsid w:val="11965250"/>
    <w:rsid w:val="12F26E2C"/>
    <w:rsid w:val="156C2EC6"/>
    <w:rsid w:val="15B12FCF"/>
    <w:rsid w:val="15C07D1C"/>
    <w:rsid w:val="15C54CCC"/>
    <w:rsid w:val="15E70B0F"/>
    <w:rsid w:val="15FD448C"/>
    <w:rsid w:val="161812A0"/>
    <w:rsid w:val="173D342E"/>
    <w:rsid w:val="173E1DD6"/>
    <w:rsid w:val="18754787"/>
    <w:rsid w:val="1AE856E5"/>
    <w:rsid w:val="1BD52CD5"/>
    <w:rsid w:val="1C54663F"/>
    <w:rsid w:val="1CDD2776"/>
    <w:rsid w:val="1DAE09D1"/>
    <w:rsid w:val="1E0268AF"/>
    <w:rsid w:val="1EEE64C7"/>
    <w:rsid w:val="1F210BE9"/>
    <w:rsid w:val="20F963A8"/>
    <w:rsid w:val="21BC3427"/>
    <w:rsid w:val="21CF4187"/>
    <w:rsid w:val="24DB5972"/>
    <w:rsid w:val="24F87421"/>
    <w:rsid w:val="252E110E"/>
    <w:rsid w:val="252E1F46"/>
    <w:rsid w:val="254B3270"/>
    <w:rsid w:val="25665B84"/>
    <w:rsid w:val="26E57722"/>
    <w:rsid w:val="287325E4"/>
    <w:rsid w:val="28C02F5A"/>
    <w:rsid w:val="2D067BEC"/>
    <w:rsid w:val="2DFA57DA"/>
    <w:rsid w:val="31295CB7"/>
    <w:rsid w:val="322B6434"/>
    <w:rsid w:val="33274478"/>
    <w:rsid w:val="33F236DF"/>
    <w:rsid w:val="3668731A"/>
    <w:rsid w:val="38A36421"/>
    <w:rsid w:val="39E42618"/>
    <w:rsid w:val="3A773F37"/>
    <w:rsid w:val="3B8D3201"/>
    <w:rsid w:val="3BB00E79"/>
    <w:rsid w:val="3C29300F"/>
    <w:rsid w:val="3C4924B3"/>
    <w:rsid w:val="3D39545D"/>
    <w:rsid w:val="3D4368AD"/>
    <w:rsid w:val="3E866A42"/>
    <w:rsid w:val="3ED13738"/>
    <w:rsid w:val="3F33629E"/>
    <w:rsid w:val="401363D6"/>
    <w:rsid w:val="415026A2"/>
    <w:rsid w:val="429C453B"/>
    <w:rsid w:val="44BE7F4E"/>
    <w:rsid w:val="456663CD"/>
    <w:rsid w:val="46C5485A"/>
    <w:rsid w:val="474625BC"/>
    <w:rsid w:val="48FA1FBB"/>
    <w:rsid w:val="4DE77AA8"/>
    <w:rsid w:val="4EB14B5D"/>
    <w:rsid w:val="4F8E345D"/>
    <w:rsid w:val="4F996CEF"/>
    <w:rsid w:val="508605D9"/>
    <w:rsid w:val="53915C12"/>
    <w:rsid w:val="539227A8"/>
    <w:rsid w:val="546D5967"/>
    <w:rsid w:val="55450A62"/>
    <w:rsid w:val="56E4122D"/>
    <w:rsid w:val="57FA1FD8"/>
    <w:rsid w:val="594D6C10"/>
    <w:rsid w:val="5B550054"/>
    <w:rsid w:val="5B6656C1"/>
    <w:rsid w:val="5CBC5AAE"/>
    <w:rsid w:val="5FB9274F"/>
    <w:rsid w:val="60304D53"/>
    <w:rsid w:val="607E1A43"/>
    <w:rsid w:val="60911000"/>
    <w:rsid w:val="60C20733"/>
    <w:rsid w:val="63E428C3"/>
    <w:rsid w:val="65B55790"/>
    <w:rsid w:val="666C0FC9"/>
    <w:rsid w:val="66A3383B"/>
    <w:rsid w:val="676424F9"/>
    <w:rsid w:val="67C03F17"/>
    <w:rsid w:val="68B56A99"/>
    <w:rsid w:val="692954F3"/>
    <w:rsid w:val="697216F1"/>
    <w:rsid w:val="69A32942"/>
    <w:rsid w:val="6A3B3D8A"/>
    <w:rsid w:val="6A7D43A3"/>
    <w:rsid w:val="6B3B6738"/>
    <w:rsid w:val="6D225A94"/>
    <w:rsid w:val="6DC21C4B"/>
    <w:rsid w:val="6DEB1380"/>
    <w:rsid w:val="70DB6A4D"/>
    <w:rsid w:val="71096990"/>
    <w:rsid w:val="71EF202A"/>
    <w:rsid w:val="73137F9A"/>
    <w:rsid w:val="73CB617F"/>
    <w:rsid w:val="74123298"/>
    <w:rsid w:val="74FC091C"/>
    <w:rsid w:val="7645046A"/>
    <w:rsid w:val="76544B51"/>
    <w:rsid w:val="77161E37"/>
    <w:rsid w:val="790C1713"/>
    <w:rsid w:val="7A603AC5"/>
    <w:rsid w:val="7BE34CD3"/>
    <w:rsid w:val="7F6F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仿宋_GB2312" w:cs="Times New Roman"/>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after="120" w:afterLines="0" w:afterAutospacing="0"/>
    </w:pPr>
  </w:style>
  <w:style w:type="paragraph" w:styleId="4">
    <w:name w:val="Body Text Indent"/>
    <w:basedOn w:val="1"/>
    <w:qFormat/>
    <w:uiPriority w:val="0"/>
    <w:pPr>
      <w:spacing w:after="120"/>
      <w:ind w:left="420" w:leftChars="200"/>
    </w:pPr>
  </w:style>
  <w:style w:type="paragraph" w:styleId="5">
    <w:name w:val="footer"/>
    <w:basedOn w:val="1"/>
    <w:next w:val="1"/>
    <w:autoRedefine/>
    <w:qFormat/>
    <w:uiPriority w:val="0"/>
    <w:pPr>
      <w:tabs>
        <w:tab w:val="center" w:pos="4153"/>
        <w:tab w:val="right" w:pos="8306"/>
      </w:tabs>
      <w:snapToGrid w:val="0"/>
      <w:jc w:val="left"/>
    </w:pPr>
    <w:rPr>
      <w:rFonts w:ascii="Times New Roman" w:hAnsi="Times New Roman"/>
      <w:sz w:val="32"/>
    </w:rPr>
  </w:style>
  <w:style w:type="paragraph" w:styleId="6">
    <w:name w:val="header"/>
    <w:basedOn w:val="1"/>
    <w:autoRedefine/>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7">
    <w:name w:val="Body Text 2"/>
    <w:basedOn w:val="1"/>
    <w:next w:val="1"/>
    <w:autoRedefine/>
    <w:qFormat/>
    <w:uiPriority w:val="99"/>
    <w:rPr>
      <w:rFonts w:eastAsia="Times New Roman"/>
      <w:color w:val="000000"/>
    </w:rPr>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autoRedefine/>
    <w:qFormat/>
    <w:uiPriority w:val="0"/>
    <w:rPr>
      <w:b/>
      <w:bCs/>
    </w:rPr>
  </w:style>
  <w:style w:type="character" w:styleId="13">
    <w:name w:val="page number"/>
    <w:basedOn w:val="11"/>
    <w:autoRedefine/>
    <w:qFormat/>
    <w:uiPriority w:val="0"/>
  </w:style>
  <w:style w:type="character" w:customStyle="1" w:styleId="14">
    <w:name w:val="font21"/>
    <w:basedOn w:val="11"/>
    <w:autoRedefine/>
    <w:qFormat/>
    <w:uiPriority w:val="0"/>
    <w:rPr>
      <w:rFonts w:hint="eastAsia" w:ascii="方正仿宋_GBK" w:hAnsi="方正仿宋_GBK" w:eastAsia="方正仿宋_GBK" w:cs="方正仿宋_GBK"/>
      <w:color w:val="000000"/>
      <w:sz w:val="18"/>
      <w:szCs w:val="18"/>
      <w:u w:val="none"/>
    </w:rPr>
  </w:style>
  <w:style w:type="character" w:customStyle="1" w:styleId="15">
    <w:name w:val="font51"/>
    <w:basedOn w:val="11"/>
    <w:autoRedefine/>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1897</Words>
  <Characters>1985</Characters>
  <Lines>0</Lines>
  <Paragraphs>0</Paragraphs>
  <TotalTime>2</TotalTime>
  <ScaleCrop>false</ScaleCrop>
  <LinksUpToDate>false</LinksUpToDate>
  <CharactersWithSpaces>1986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2024-02-18T06:28:00Z</dcterms:created>
  <dc:creator>罗花生</dc:creator>
  <cp:lastModifiedBy>浮生若梦</cp:lastModifiedBy>
  <cp:lastPrinted>2026-07-13T10:36:00Z</cp:lastPrinted>
  <dcterms:modified xsi:type="dcterms:W3CDTF">2026-08-06T08:00:11Z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D87900F3E28F41A3881C3F1D423AF397_13</vt:lpwstr>
  </property>
  <property fmtid="{D5CDD505-2E9C-101B-9397-08002B2CF9AE}" pid="4" name="KSOTemplateDocerSaveRecord">
    <vt:lpwstr>eyJoZGlkIjoiZDE1YWM1MDc2OWI0MDgyMzlkMzI3NzgwMTliYzBlN2EiLCJ1c2VySWQiOiIzOTUwOTMzMTcifQ==</vt:lpwstr>
  </property>
</Properties>
</file>